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FDC61" w14:textId="500D944D" w:rsidR="003D30E0" w:rsidRDefault="003D30E0" w:rsidP="003D30E0">
      <w:pPr>
        <w:shd w:val="clear" w:color="auto" w:fill="FFFFFF"/>
        <w:spacing w:after="150" w:line="390" w:lineRule="atLeast"/>
        <w:ind w:left="360" w:hanging="360"/>
        <w:jc w:val="center"/>
        <w:rPr>
          <w:rFonts w:ascii="Arial" w:hAnsi="Arial" w:cs="Arial"/>
          <w:b/>
          <w:bCs/>
          <w:sz w:val="24"/>
          <w:szCs w:val="24"/>
        </w:rPr>
      </w:pPr>
      <w:r w:rsidRPr="003D30E0">
        <w:rPr>
          <w:rFonts w:ascii="Arial" w:hAnsi="Arial" w:cs="Arial"/>
          <w:b/>
          <w:bCs/>
          <w:sz w:val="24"/>
          <w:szCs w:val="24"/>
        </w:rPr>
        <w:t>Neighbourhood Plans</w:t>
      </w:r>
      <w:r w:rsidR="00181DA7">
        <w:rPr>
          <w:rFonts w:ascii="Arial" w:hAnsi="Arial" w:cs="Arial"/>
          <w:b/>
          <w:bCs/>
          <w:sz w:val="24"/>
          <w:szCs w:val="24"/>
        </w:rPr>
        <w:t xml:space="preserve"> – Notes from meeting with Bucks Council team </w:t>
      </w:r>
    </w:p>
    <w:p w14:paraId="29506833" w14:textId="0CBA3D14" w:rsidR="00BA23E2" w:rsidRDefault="00BA23E2" w:rsidP="003D30E0">
      <w:pPr>
        <w:shd w:val="clear" w:color="auto" w:fill="FFFFFF"/>
        <w:spacing w:after="150" w:line="390" w:lineRule="atLeast"/>
        <w:ind w:left="360" w:hanging="360"/>
        <w:jc w:val="center"/>
        <w:rPr>
          <w:rFonts w:ascii="Arial" w:hAnsi="Arial" w:cs="Arial"/>
          <w:b/>
          <w:bCs/>
          <w:sz w:val="24"/>
          <w:szCs w:val="24"/>
        </w:rPr>
      </w:pPr>
    </w:p>
    <w:p w14:paraId="410F1AF8" w14:textId="33D34612" w:rsidR="00BA23E2" w:rsidRDefault="00BA23E2" w:rsidP="00BA23E2">
      <w:pPr>
        <w:shd w:val="clear" w:color="auto" w:fill="FFFFFF"/>
        <w:spacing w:after="0" w:line="240" w:lineRule="auto"/>
        <w:ind w:left="57"/>
        <w:outlineLvl w:val="1"/>
        <w:rPr>
          <w:rFonts w:ascii="Arial" w:eastAsia="Times New Roman" w:hAnsi="Arial" w:cs="Arial"/>
          <w:b/>
          <w:bCs/>
          <w:color w:val="212121"/>
          <w:sz w:val="20"/>
          <w:szCs w:val="20"/>
          <w:lang w:eastAsia="en-GB"/>
        </w:rPr>
      </w:pPr>
      <w:r w:rsidRPr="00BA23E2">
        <w:rPr>
          <w:rFonts w:ascii="Arial" w:eastAsia="Times New Roman" w:hAnsi="Arial" w:cs="Arial"/>
          <w:b/>
          <w:bCs/>
          <w:color w:val="212121"/>
          <w:sz w:val="20"/>
          <w:szCs w:val="20"/>
          <w:lang w:eastAsia="en-GB"/>
        </w:rPr>
        <w:t>The process</w:t>
      </w:r>
    </w:p>
    <w:p w14:paraId="4B33F3B6" w14:textId="77777777" w:rsidR="00BA23E2" w:rsidRPr="00BA23E2" w:rsidRDefault="00BA23E2" w:rsidP="00BA23E2">
      <w:pPr>
        <w:shd w:val="clear" w:color="auto" w:fill="FFFFFF"/>
        <w:spacing w:after="0" w:line="240" w:lineRule="auto"/>
        <w:ind w:left="57"/>
        <w:outlineLvl w:val="1"/>
        <w:rPr>
          <w:rFonts w:ascii="Arial" w:eastAsia="Times New Roman" w:hAnsi="Arial" w:cs="Arial"/>
          <w:b/>
          <w:bCs/>
          <w:color w:val="212121"/>
          <w:sz w:val="20"/>
          <w:szCs w:val="20"/>
          <w:lang w:eastAsia="en-GB"/>
        </w:rPr>
      </w:pPr>
    </w:p>
    <w:p w14:paraId="7B8A6D63" w14:textId="231963EC" w:rsidR="00BA23E2" w:rsidRDefault="00BA23E2" w:rsidP="00BA23E2">
      <w:p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The formal stages involved in creating a neighbourhood development plan are:</w:t>
      </w:r>
    </w:p>
    <w:p w14:paraId="201B2BF4" w14:textId="77777777" w:rsidR="00BA23E2" w:rsidRPr="00BA23E2" w:rsidRDefault="00BA23E2" w:rsidP="00BA23E2">
      <w:pPr>
        <w:shd w:val="clear" w:color="auto" w:fill="FFFFFF"/>
        <w:spacing w:after="0" w:line="240" w:lineRule="auto"/>
        <w:ind w:left="57"/>
        <w:rPr>
          <w:rFonts w:ascii="Arial" w:eastAsia="Times New Roman" w:hAnsi="Arial" w:cs="Arial"/>
          <w:color w:val="212121"/>
          <w:sz w:val="20"/>
          <w:szCs w:val="20"/>
          <w:lang w:eastAsia="en-GB"/>
        </w:rPr>
      </w:pPr>
    </w:p>
    <w:p w14:paraId="12689580" w14:textId="4D71F39A"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area designation: apply to Buckinghamshire Council for your neighbourhood area to be designated. This is the area in which your policies will take effect. Applications must be made by a qualifying body such as a town or parish council or a Neighbourhood Forum (if the area is unparished)</w:t>
      </w:r>
    </w:p>
    <w:p w14:paraId="279B2B1F" w14:textId="77777777" w:rsidR="00BA23E2" w:rsidRPr="00BA23E2" w:rsidRDefault="00BA23E2" w:rsidP="00BA23E2">
      <w:pPr>
        <w:shd w:val="clear" w:color="auto" w:fill="FFFFFF"/>
        <w:spacing w:after="0" w:line="240" w:lineRule="auto"/>
        <w:ind w:left="57"/>
        <w:rPr>
          <w:rFonts w:ascii="Arial" w:eastAsia="Times New Roman" w:hAnsi="Arial" w:cs="Arial"/>
          <w:color w:val="212121"/>
          <w:sz w:val="20"/>
          <w:szCs w:val="20"/>
          <w:lang w:eastAsia="en-GB"/>
        </w:rPr>
      </w:pPr>
    </w:p>
    <w:p w14:paraId="01174381" w14:textId="06D20561"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plan preparation: the parish/town council or a neighbourhood forum produce their plan</w:t>
      </w:r>
    </w:p>
    <w:p w14:paraId="422507CB" w14:textId="77777777" w:rsidR="00BA23E2" w:rsidRPr="00BA23E2" w:rsidRDefault="00BA23E2" w:rsidP="00BA23E2">
      <w:pPr>
        <w:shd w:val="clear" w:color="auto" w:fill="FFFFFF"/>
        <w:spacing w:after="0" w:line="240" w:lineRule="auto"/>
        <w:rPr>
          <w:rFonts w:ascii="Arial" w:eastAsia="Times New Roman" w:hAnsi="Arial" w:cs="Arial"/>
          <w:color w:val="212121"/>
          <w:sz w:val="20"/>
          <w:szCs w:val="20"/>
          <w:lang w:eastAsia="en-GB"/>
        </w:rPr>
      </w:pPr>
    </w:p>
    <w:p w14:paraId="50C24E09" w14:textId="66DABF31"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screening the plan: every plan needs to be screened to see if it needs a Strategic Environmental Assessment (SEA) or Habitats Regulations Assessment (HRA). Get in touch with us once you know which policies your plan will have</w:t>
      </w:r>
    </w:p>
    <w:p w14:paraId="70E5B827" w14:textId="77777777" w:rsidR="00BA23E2" w:rsidRPr="00BA23E2" w:rsidRDefault="00BA23E2" w:rsidP="00BA23E2">
      <w:pPr>
        <w:shd w:val="clear" w:color="auto" w:fill="FFFFFF"/>
        <w:spacing w:after="0" w:line="240" w:lineRule="auto"/>
        <w:rPr>
          <w:rFonts w:ascii="Arial" w:eastAsia="Times New Roman" w:hAnsi="Arial" w:cs="Arial"/>
          <w:color w:val="212121"/>
          <w:sz w:val="20"/>
          <w:szCs w:val="20"/>
          <w:lang w:eastAsia="en-GB"/>
        </w:rPr>
      </w:pPr>
    </w:p>
    <w:p w14:paraId="58E98CE8" w14:textId="08A3957A"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pre-submission consultation: this is a minimum 6-week consultation carried out by the town or parish council or Neighbourhood Forum</w:t>
      </w:r>
    </w:p>
    <w:p w14:paraId="06AA286A" w14:textId="77777777" w:rsidR="00DE33DE" w:rsidRPr="00BA23E2" w:rsidRDefault="00DE33DE" w:rsidP="00DE33DE">
      <w:pPr>
        <w:shd w:val="clear" w:color="auto" w:fill="FFFFFF"/>
        <w:spacing w:after="0" w:line="240" w:lineRule="auto"/>
        <w:rPr>
          <w:rFonts w:ascii="Arial" w:eastAsia="Times New Roman" w:hAnsi="Arial" w:cs="Arial"/>
          <w:color w:val="212121"/>
          <w:sz w:val="20"/>
          <w:szCs w:val="20"/>
          <w:lang w:eastAsia="en-GB"/>
        </w:rPr>
      </w:pPr>
    </w:p>
    <w:p w14:paraId="2DBD61EB" w14:textId="657DE219"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submission of the plan: the plan is checked to ensure it has the correct accompanying documents. These include a basic conditions statement, consultation statement and either a letter saying SEA/HRA are not required or an Environmental report if they were required</w:t>
      </w:r>
    </w:p>
    <w:p w14:paraId="2957BB04" w14:textId="77777777" w:rsidR="00DE33DE" w:rsidRPr="00BA23E2" w:rsidRDefault="00DE33DE" w:rsidP="00DE33DE">
      <w:pPr>
        <w:shd w:val="clear" w:color="auto" w:fill="FFFFFF"/>
        <w:spacing w:after="0" w:line="240" w:lineRule="auto"/>
        <w:rPr>
          <w:rFonts w:ascii="Arial" w:eastAsia="Times New Roman" w:hAnsi="Arial" w:cs="Arial"/>
          <w:color w:val="212121"/>
          <w:sz w:val="20"/>
          <w:szCs w:val="20"/>
          <w:lang w:eastAsia="en-GB"/>
        </w:rPr>
      </w:pPr>
    </w:p>
    <w:p w14:paraId="1933866E" w14:textId="2A90F05D"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submission consultation: this is a consultation like the pre-submission consultation except that it is carried out and paid for by Buckinghamshire Council. Everyone consulted in the previous consultation and everyone who responded to it is consulted again and their comments are sent to the examiner alongside the plan and its documents</w:t>
      </w:r>
    </w:p>
    <w:p w14:paraId="1561F01C" w14:textId="77777777" w:rsidR="00DE33DE" w:rsidRPr="00BA23E2" w:rsidRDefault="00DE33DE" w:rsidP="00DE33DE">
      <w:pPr>
        <w:shd w:val="clear" w:color="auto" w:fill="FFFFFF"/>
        <w:spacing w:after="0" w:line="240" w:lineRule="auto"/>
        <w:rPr>
          <w:rFonts w:ascii="Arial" w:eastAsia="Times New Roman" w:hAnsi="Arial" w:cs="Arial"/>
          <w:color w:val="212121"/>
          <w:sz w:val="20"/>
          <w:szCs w:val="20"/>
          <w:lang w:eastAsia="en-GB"/>
        </w:rPr>
      </w:pPr>
    </w:p>
    <w:p w14:paraId="083599C8" w14:textId="1E7E2363" w:rsid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examination: the plan is examined by an independent examiner to check if it meets the basic conditions and can proceed to referendum or not. Sometimes changes are suggested</w:t>
      </w:r>
    </w:p>
    <w:p w14:paraId="682051F9" w14:textId="77777777" w:rsidR="00DE33DE" w:rsidRPr="00BA23E2" w:rsidRDefault="00DE33DE" w:rsidP="00DE33DE">
      <w:pPr>
        <w:shd w:val="clear" w:color="auto" w:fill="FFFFFF"/>
        <w:spacing w:after="0" w:line="240" w:lineRule="auto"/>
        <w:rPr>
          <w:rFonts w:ascii="Arial" w:eastAsia="Times New Roman" w:hAnsi="Arial" w:cs="Arial"/>
          <w:color w:val="212121"/>
          <w:sz w:val="20"/>
          <w:szCs w:val="20"/>
          <w:lang w:eastAsia="en-GB"/>
        </w:rPr>
      </w:pPr>
    </w:p>
    <w:p w14:paraId="0B5942C9" w14:textId="77777777" w:rsidR="00BA23E2" w:rsidRPr="00BA23E2" w:rsidRDefault="00BA23E2" w:rsidP="00BA23E2">
      <w:pPr>
        <w:numPr>
          <w:ilvl w:val="0"/>
          <w:numId w:val="12"/>
        </w:num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referendum: if the plan passes an independent examination, a referendum is held and the local community votes on whether it supports the plan. If more than 50% vote ‘YES’ then it will be formally made</w:t>
      </w:r>
    </w:p>
    <w:p w14:paraId="7A63C42D" w14:textId="77777777" w:rsidR="00BA23E2" w:rsidRPr="00BA23E2" w:rsidRDefault="00BA23E2" w:rsidP="00BA23E2">
      <w:pPr>
        <w:shd w:val="clear" w:color="auto" w:fill="FFFFFF"/>
        <w:spacing w:after="0" w:line="240" w:lineRule="auto"/>
        <w:ind w:left="57"/>
        <w:rPr>
          <w:rFonts w:ascii="Arial" w:eastAsia="Times New Roman" w:hAnsi="Arial" w:cs="Arial"/>
          <w:color w:val="212121"/>
          <w:sz w:val="20"/>
          <w:szCs w:val="20"/>
          <w:lang w:eastAsia="en-GB"/>
        </w:rPr>
      </w:pPr>
      <w:r w:rsidRPr="00BA23E2">
        <w:rPr>
          <w:rFonts w:ascii="Arial" w:eastAsia="Times New Roman" w:hAnsi="Arial" w:cs="Arial"/>
          <w:color w:val="212121"/>
          <w:sz w:val="20"/>
          <w:szCs w:val="20"/>
          <w:lang w:eastAsia="en-GB"/>
        </w:rPr>
        <w:t>Contact your local planning policy team for an application form:</w:t>
      </w:r>
    </w:p>
    <w:p w14:paraId="3B2B6FFA" w14:textId="0279FAAA" w:rsidR="00DE33DE" w:rsidRDefault="00DE33DE" w:rsidP="00DE33DE">
      <w:pPr>
        <w:shd w:val="clear" w:color="auto" w:fill="FFFFFF"/>
        <w:spacing w:after="0" w:line="240" w:lineRule="auto"/>
        <w:rPr>
          <w:rFonts w:ascii="Arial" w:hAnsi="Arial" w:cs="Arial"/>
          <w:b/>
          <w:bCs/>
          <w:sz w:val="24"/>
          <w:szCs w:val="24"/>
        </w:rPr>
      </w:pPr>
    </w:p>
    <w:p w14:paraId="1C92030F" w14:textId="77777777" w:rsidR="00DE33DE" w:rsidRDefault="00DE33DE" w:rsidP="00DE33DE">
      <w:pPr>
        <w:shd w:val="clear" w:color="auto" w:fill="FFFFFF"/>
        <w:spacing w:after="0" w:line="240" w:lineRule="auto"/>
        <w:rPr>
          <w:rFonts w:ascii="Arial" w:hAnsi="Arial" w:cs="Arial"/>
          <w:b/>
          <w:bCs/>
          <w:sz w:val="24"/>
          <w:szCs w:val="24"/>
        </w:rPr>
      </w:pPr>
    </w:p>
    <w:p w14:paraId="1EADC29B" w14:textId="0C73AF34" w:rsidR="003D30E0" w:rsidRDefault="003D30E0" w:rsidP="00DE33DE">
      <w:pPr>
        <w:shd w:val="clear" w:color="auto" w:fill="FFFFFF"/>
        <w:spacing w:after="0" w:line="240" w:lineRule="auto"/>
        <w:rPr>
          <w:rFonts w:ascii="Arial" w:eastAsia="Times New Roman" w:hAnsi="Arial" w:cs="Arial"/>
          <w:b/>
          <w:bCs/>
          <w:color w:val="001D35"/>
          <w:sz w:val="20"/>
          <w:szCs w:val="20"/>
          <w:lang w:eastAsia="en-GB"/>
        </w:rPr>
      </w:pPr>
      <w:r w:rsidRPr="003D30E0">
        <w:rPr>
          <w:rFonts w:ascii="Arial" w:eastAsia="Times New Roman" w:hAnsi="Arial" w:cs="Arial"/>
          <w:color w:val="001D35"/>
          <w:sz w:val="20"/>
          <w:szCs w:val="20"/>
          <w:lang w:eastAsia="en-GB"/>
        </w:rPr>
        <w:t>Adoption by the local authority</w:t>
      </w:r>
      <w:r w:rsidRPr="003D30E0">
        <w:rPr>
          <w:rFonts w:ascii="Arial" w:eastAsia="Times New Roman" w:hAnsi="Arial" w:cs="Arial"/>
          <w:b/>
          <w:bCs/>
          <w:color w:val="001D35"/>
          <w:sz w:val="20"/>
          <w:szCs w:val="20"/>
          <w:lang w:eastAsia="en-GB"/>
        </w:rPr>
        <w:t>:</w:t>
      </w:r>
    </w:p>
    <w:p w14:paraId="4D150826" w14:textId="77777777" w:rsidR="00DE33DE" w:rsidRPr="003D30E0" w:rsidRDefault="00DE33DE" w:rsidP="00DE33DE">
      <w:pPr>
        <w:shd w:val="clear" w:color="auto" w:fill="FFFFFF"/>
        <w:spacing w:after="0" w:line="240" w:lineRule="auto"/>
        <w:rPr>
          <w:rFonts w:ascii="Arial" w:eastAsia="Times New Roman" w:hAnsi="Arial" w:cs="Arial"/>
          <w:color w:val="001D35"/>
          <w:sz w:val="20"/>
          <w:szCs w:val="20"/>
          <w:lang w:eastAsia="en-GB"/>
        </w:rPr>
      </w:pPr>
    </w:p>
    <w:p w14:paraId="0B0F8649" w14:textId="40D4B84D" w:rsidR="003D30E0" w:rsidRPr="00DE33DE" w:rsidRDefault="003D30E0" w:rsidP="00DE33DE">
      <w:pPr>
        <w:pStyle w:val="ListParagraph"/>
        <w:numPr>
          <w:ilvl w:val="0"/>
          <w:numId w:val="14"/>
        </w:numPr>
        <w:shd w:val="clear" w:color="auto" w:fill="FFFFFF"/>
        <w:spacing w:after="0" w:line="240" w:lineRule="auto"/>
        <w:rPr>
          <w:rFonts w:ascii="Arial" w:eastAsia="Times New Roman" w:hAnsi="Arial" w:cs="Arial"/>
          <w:color w:val="545D7E"/>
          <w:spacing w:val="2"/>
          <w:sz w:val="20"/>
          <w:szCs w:val="20"/>
          <w:lang w:eastAsia="en-GB"/>
        </w:rPr>
      </w:pPr>
      <w:r w:rsidRPr="00DE33DE">
        <w:rPr>
          <w:rFonts w:ascii="Arial" w:eastAsia="Times New Roman" w:hAnsi="Arial" w:cs="Arial"/>
          <w:color w:val="545D7E"/>
          <w:spacing w:val="2"/>
          <w:sz w:val="20"/>
          <w:szCs w:val="20"/>
          <w:lang w:eastAsia="en-GB"/>
        </w:rPr>
        <w:t xml:space="preserve">If the referendum is successful, the local authority formally adopts the </w:t>
      </w:r>
      <w:r w:rsidR="00DE33DE" w:rsidRPr="00DE33DE">
        <w:rPr>
          <w:rFonts w:ascii="Arial" w:eastAsia="Times New Roman" w:hAnsi="Arial" w:cs="Arial"/>
          <w:color w:val="545D7E"/>
          <w:spacing w:val="2"/>
          <w:sz w:val="20"/>
          <w:szCs w:val="20"/>
          <w:lang w:eastAsia="en-GB"/>
        </w:rPr>
        <w:t>neighbourhood</w:t>
      </w:r>
      <w:r w:rsidRPr="00DE33DE">
        <w:rPr>
          <w:rFonts w:ascii="Arial" w:eastAsia="Times New Roman" w:hAnsi="Arial" w:cs="Arial"/>
          <w:color w:val="545D7E"/>
          <w:spacing w:val="2"/>
          <w:sz w:val="20"/>
          <w:szCs w:val="20"/>
          <w:lang w:eastAsia="en-GB"/>
        </w:rPr>
        <w:t xml:space="preserve"> plan.</w:t>
      </w:r>
    </w:p>
    <w:p w14:paraId="79048897" w14:textId="406F50AF" w:rsidR="00DE33DE" w:rsidRDefault="003D30E0" w:rsidP="00DE33DE">
      <w:pPr>
        <w:shd w:val="clear" w:color="auto" w:fill="FFFFFF"/>
        <w:spacing w:after="0" w:line="240" w:lineRule="auto"/>
        <w:ind w:left="720"/>
        <w:rPr>
          <w:rFonts w:ascii="Arial" w:eastAsia="Times New Roman" w:hAnsi="Arial" w:cs="Arial"/>
          <w:color w:val="545D7E"/>
          <w:spacing w:val="2"/>
          <w:sz w:val="20"/>
          <w:szCs w:val="20"/>
          <w:lang w:eastAsia="en-GB"/>
        </w:rPr>
      </w:pPr>
      <w:r w:rsidRPr="003D30E0">
        <w:rPr>
          <w:rFonts w:ascii="Arial" w:eastAsia="Times New Roman" w:hAnsi="Arial" w:cs="Arial"/>
          <w:color w:val="001D35"/>
          <w:sz w:val="20"/>
          <w:szCs w:val="20"/>
          <w:lang w:eastAsia="en-GB"/>
        </w:rPr>
        <w:t>Incorporation into the development plan</w:t>
      </w:r>
      <w:r w:rsidR="00DE33DE">
        <w:rPr>
          <w:rFonts w:ascii="Arial" w:eastAsia="Times New Roman" w:hAnsi="Arial" w:cs="Arial"/>
          <w:b/>
          <w:bCs/>
          <w:color w:val="001D35"/>
          <w:sz w:val="20"/>
          <w:szCs w:val="20"/>
          <w:lang w:eastAsia="en-GB"/>
        </w:rPr>
        <w:t xml:space="preserve"> - </w:t>
      </w:r>
      <w:r w:rsidRPr="003D30E0">
        <w:rPr>
          <w:rFonts w:ascii="Arial" w:eastAsia="Times New Roman" w:hAnsi="Arial" w:cs="Arial"/>
          <w:color w:val="545D7E"/>
          <w:spacing w:val="2"/>
          <w:sz w:val="20"/>
          <w:szCs w:val="20"/>
          <w:lang w:eastAsia="en-GB"/>
        </w:rPr>
        <w:t>The adopted plan becomes part of the statutory development plan for the area and has legal force.</w:t>
      </w:r>
    </w:p>
    <w:p w14:paraId="1FB06E6A" w14:textId="77777777" w:rsidR="00DE33DE" w:rsidRDefault="00DE33DE" w:rsidP="00DE33DE">
      <w:pPr>
        <w:shd w:val="clear" w:color="auto" w:fill="FFFFFF"/>
        <w:spacing w:after="0" w:line="240" w:lineRule="auto"/>
        <w:ind w:left="720"/>
        <w:rPr>
          <w:rFonts w:ascii="Arial" w:eastAsia="Times New Roman" w:hAnsi="Arial" w:cs="Arial"/>
          <w:color w:val="545D7E"/>
          <w:spacing w:val="2"/>
          <w:sz w:val="20"/>
          <w:szCs w:val="20"/>
          <w:lang w:eastAsia="en-GB"/>
        </w:rPr>
      </w:pPr>
    </w:p>
    <w:p w14:paraId="1275C831" w14:textId="288C0BE1" w:rsidR="003D30E0" w:rsidRPr="003D30E0" w:rsidRDefault="003D30E0" w:rsidP="00DE33DE">
      <w:pPr>
        <w:shd w:val="clear" w:color="auto" w:fill="FFFFFF"/>
        <w:spacing w:after="0" w:line="240" w:lineRule="auto"/>
        <w:ind w:left="720"/>
        <w:rPr>
          <w:rFonts w:ascii="Arial" w:eastAsia="Times New Roman" w:hAnsi="Arial" w:cs="Arial"/>
          <w:color w:val="001D35"/>
          <w:sz w:val="20"/>
          <w:szCs w:val="20"/>
          <w:lang w:eastAsia="en-GB"/>
        </w:rPr>
      </w:pPr>
      <w:r w:rsidRPr="003D30E0">
        <w:rPr>
          <w:rFonts w:ascii="Arial" w:eastAsia="Times New Roman" w:hAnsi="Arial" w:cs="Arial"/>
          <w:color w:val="545D7E"/>
          <w:spacing w:val="2"/>
          <w:sz w:val="20"/>
          <w:szCs w:val="20"/>
          <w:lang w:eastAsia="en-GB"/>
        </w:rPr>
        <w:t> </w:t>
      </w:r>
    </w:p>
    <w:p w14:paraId="4B8DCD0D" w14:textId="0977206B" w:rsidR="003D30E0" w:rsidRDefault="003D30E0" w:rsidP="00DE33DE">
      <w:pPr>
        <w:shd w:val="clear" w:color="auto" w:fill="FFFFFF"/>
        <w:spacing w:after="0" w:line="240" w:lineRule="auto"/>
        <w:rPr>
          <w:rFonts w:ascii="Arial" w:eastAsia="Times New Roman" w:hAnsi="Arial" w:cs="Arial"/>
          <w:color w:val="001D35"/>
          <w:sz w:val="20"/>
          <w:szCs w:val="20"/>
          <w:lang w:eastAsia="en-GB"/>
        </w:rPr>
      </w:pPr>
      <w:r w:rsidRPr="003D30E0">
        <w:rPr>
          <w:rFonts w:ascii="Arial" w:eastAsia="Times New Roman" w:hAnsi="Arial" w:cs="Arial"/>
          <w:color w:val="001D35"/>
          <w:sz w:val="20"/>
          <w:szCs w:val="20"/>
          <w:lang w:eastAsia="en-GB"/>
        </w:rPr>
        <w:t>Implementation and Review:</w:t>
      </w:r>
    </w:p>
    <w:p w14:paraId="3A23705A" w14:textId="77777777" w:rsidR="00DE33DE" w:rsidRPr="003D30E0" w:rsidRDefault="00DE33DE" w:rsidP="00DE33DE">
      <w:pPr>
        <w:shd w:val="clear" w:color="auto" w:fill="FFFFFF"/>
        <w:spacing w:after="0" w:line="240" w:lineRule="auto"/>
        <w:rPr>
          <w:rFonts w:ascii="Times New Roman" w:eastAsia="Times New Roman" w:hAnsi="Times New Roman" w:cs="Times New Roman"/>
          <w:color w:val="001D35"/>
          <w:sz w:val="20"/>
          <w:szCs w:val="20"/>
          <w:lang w:eastAsia="en-GB"/>
        </w:rPr>
      </w:pPr>
    </w:p>
    <w:p w14:paraId="1A004FFB" w14:textId="77777777" w:rsidR="003D30E0" w:rsidRPr="003D30E0" w:rsidRDefault="003D30E0" w:rsidP="00DE33DE">
      <w:pPr>
        <w:numPr>
          <w:ilvl w:val="0"/>
          <w:numId w:val="5"/>
        </w:numPr>
        <w:shd w:val="clear" w:color="auto" w:fill="FFFFFF"/>
        <w:spacing w:after="0" w:line="240" w:lineRule="auto"/>
        <w:rPr>
          <w:rFonts w:ascii="Arial" w:eastAsia="Times New Roman" w:hAnsi="Arial" w:cs="Arial"/>
          <w:color w:val="001D35"/>
          <w:sz w:val="20"/>
          <w:szCs w:val="20"/>
          <w:lang w:eastAsia="en-GB"/>
        </w:rPr>
      </w:pPr>
      <w:r w:rsidRPr="003D30E0">
        <w:rPr>
          <w:rFonts w:ascii="Arial" w:eastAsia="Times New Roman" w:hAnsi="Arial" w:cs="Arial"/>
          <w:b/>
          <w:bCs/>
          <w:color w:val="001D35"/>
          <w:sz w:val="20"/>
          <w:szCs w:val="20"/>
          <w:lang w:eastAsia="en-GB"/>
        </w:rPr>
        <w:t>Implementation:</w:t>
      </w:r>
    </w:p>
    <w:p w14:paraId="19090503" w14:textId="4E888A69" w:rsidR="003D30E0" w:rsidRDefault="003D30E0" w:rsidP="00DE33DE">
      <w:pPr>
        <w:shd w:val="clear" w:color="auto" w:fill="FFFFFF"/>
        <w:spacing w:after="0" w:line="240" w:lineRule="auto"/>
        <w:ind w:left="720"/>
        <w:rPr>
          <w:rFonts w:ascii="Arial" w:eastAsia="Times New Roman" w:hAnsi="Arial" w:cs="Arial"/>
          <w:color w:val="545D7E"/>
          <w:spacing w:val="2"/>
          <w:sz w:val="20"/>
          <w:szCs w:val="20"/>
          <w:lang w:eastAsia="en-GB"/>
        </w:rPr>
      </w:pPr>
      <w:r w:rsidRPr="003D30E0">
        <w:rPr>
          <w:rFonts w:ascii="Arial" w:eastAsia="Times New Roman" w:hAnsi="Arial" w:cs="Arial"/>
          <w:color w:val="545D7E"/>
          <w:spacing w:val="2"/>
          <w:sz w:val="20"/>
          <w:szCs w:val="20"/>
          <w:lang w:eastAsia="en-GB"/>
        </w:rPr>
        <w:t xml:space="preserve">The parish council or </w:t>
      </w:r>
      <w:r w:rsidR="00DE33DE" w:rsidRPr="003D30E0">
        <w:rPr>
          <w:rFonts w:ascii="Arial" w:eastAsia="Times New Roman" w:hAnsi="Arial" w:cs="Arial"/>
          <w:color w:val="545D7E"/>
          <w:spacing w:val="2"/>
          <w:sz w:val="20"/>
          <w:szCs w:val="20"/>
          <w:lang w:eastAsia="en-GB"/>
        </w:rPr>
        <w:t>neighbourhood</w:t>
      </w:r>
      <w:r w:rsidRPr="003D30E0">
        <w:rPr>
          <w:rFonts w:ascii="Arial" w:eastAsia="Times New Roman" w:hAnsi="Arial" w:cs="Arial"/>
          <w:color w:val="545D7E"/>
          <w:spacing w:val="2"/>
          <w:sz w:val="20"/>
          <w:szCs w:val="20"/>
          <w:lang w:eastAsia="en-GB"/>
        </w:rPr>
        <w:t xml:space="preserve"> forum may play a role in implementing the plan's policies.</w:t>
      </w:r>
    </w:p>
    <w:p w14:paraId="6732B6EF" w14:textId="77777777" w:rsidR="00DE33DE" w:rsidRPr="003D30E0" w:rsidRDefault="00DE33DE" w:rsidP="00DE33DE">
      <w:pPr>
        <w:shd w:val="clear" w:color="auto" w:fill="FFFFFF"/>
        <w:spacing w:after="0" w:line="240" w:lineRule="auto"/>
        <w:ind w:left="720"/>
        <w:rPr>
          <w:rFonts w:ascii="Arial" w:eastAsia="Times New Roman" w:hAnsi="Arial" w:cs="Arial"/>
          <w:color w:val="545D7E"/>
          <w:spacing w:val="2"/>
          <w:sz w:val="20"/>
          <w:szCs w:val="20"/>
          <w:lang w:eastAsia="en-GB"/>
        </w:rPr>
      </w:pPr>
    </w:p>
    <w:p w14:paraId="0A11F9BE" w14:textId="77777777" w:rsidR="003D30E0" w:rsidRPr="003D30E0" w:rsidRDefault="003D30E0" w:rsidP="00DE33DE">
      <w:pPr>
        <w:numPr>
          <w:ilvl w:val="0"/>
          <w:numId w:val="5"/>
        </w:numPr>
        <w:shd w:val="clear" w:color="auto" w:fill="FFFFFF"/>
        <w:spacing w:after="0" w:line="240" w:lineRule="auto"/>
        <w:rPr>
          <w:rFonts w:ascii="Arial" w:eastAsia="Times New Roman" w:hAnsi="Arial" w:cs="Arial"/>
          <w:color w:val="001D35"/>
          <w:sz w:val="20"/>
          <w:szCs w:val="20"/>
          <w:lang w:eastAsia="en-GB"/>
        </w:rPr>
      </w:pPr>
      <w:r w:rsidRPr="003D30E0">
        <w:rPr>
          <w:rFonts w:ascii="Arial" w:eastAsia="Times New Roman" w:hAnsi="Arial" w:cs="Arial"/>
          <w:b/>
          <w:bCs/>
          <w:color w:val="001D35"/>
          <w:sz w:val="20"/>
          <w:szCs w:val="20"/>
          <w:lang w:eastAsia="en-GB"/>
        </w:rPr>
        <w:t>Monitoring and review:</w:t>
      </w:r>
    </w:p>
    <w:p w14:paraId="6EA6A398" w14:textId="77777777" w:rsidR="003D30E0" w:rsidRPr="003D30E0" w:rsidRDefault="003D30E0" w:rsidP="00DE33DE">
      <w:pPr>
        <w:shd w:val="clear" w:color="auto" w:fill="FFFFFF"/>
        <w:spacing w:after="0" w:line="240" w:lineRule="auto"/>
        <w:ind w:left="720"/>
        <w:rPr>
          <w:rFonts w:ascii="Arial" w:eastAsia="Times New Roman" w:hAnsi="Arial" w:cs="Arial"/>
          <w:color w:val="545D7E"/>
          <w:spacing w:val="2"/>
          <w:sz w:val="20"/>
          <w:szCs w:val="20"/>
          <w:lang w:eastAsia="en-GB"/>
        </w:rPr>
      </w:pPr>
      <w:r w:rsidRPr="003D30E0">
        <w:rPr>
          <w:rFonts w:ascii="Arial" w:eastAsia="Times New Roman" w:hAnsi="Arial" w:cs="Arial"/>
          <w:color w:val="545D7E"/>
          <w:spacing w:val="2"/>
          <w:sz w:val="20"/>
          <w:szCs w:val="20"/>
          <w:lang w:eastAsia="en-GB"/>
        </w:rPr>
        <w:t>Neighbourhood plans typically have a lifespan of around five years and should be reviewed and updated to remain relevant. </w:t>
      </w:r>
    </w:p>
    <w:p w14:paraId="4852EF40" w14:textId="30B135DB" w:rsidR="003D30E0" w:rsidRDefault="003D30E0">
      <w:pPr>
        <w:rPr>
          <w:sz w:val="20"/>
          <w:szCs w:val="20"/>
        </w:rPr>
      </w:pPr>
    </w:p>
    <w:p w14:paraId="3D9D348F" w14:textId="77777777" w:rsidR="00DE33DE" w:rsidRDefault="00DE33DE">
      <w:pPr>
        <w:rPr>
          <w:rFonts w:ascii="Arial" w:hAnsi="Arial" w:cs="Arial"/>
          <w:sz w:val="20"/>
          <w:szCs w:val="20"/>
        </w:rPr>
      </w:pPr>
    </w:p>
    <w:p w14:paraId="196BD09A" w14:textId="7C9A1178" w:rsidR="003D30E0" w:rsidRPr="003D30E0" w:rsidRDefault="003D30E0">
      <w:pPr>
        <w:rPr>
          <w:rFonts w:ascii="Arial" w:hAnsi="Arial" w:cs="Arial"/>
          <w:sz w:val="20"/>
          <w:szCs w:val="20"/>
        </w:rPr>
      </w:pPr>
      <w:r w:rsidRPr="003D30E0">
        <w:rPr>
          <w:rFonts w:ascii="Arial" w:hAnsi="Arial" w:cs="Arial"/>
          <w:sz w:val="20"/>
          <w:szCs w:val="20"/>
        </w:rPr>
        <w:lastRenderedPageBreak/>
        <w:t>Take into account:</w:t>
      </w:r>
    </w:p>
    <w:p w14:paraId="220EA36D" w14:textId="35B708EE"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Green spaces</w:t>
      </w:r>
    </w:p>
    <w:p w14:paraId="49DE5778" w14:textId="4C4B2F7C"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Building design</w:t>
      </w:r>
    </w:p>
    <w:p w14:paraId="7B698494" w14:textId="7A02F357"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Extensions</w:t>
      </w:r>
    </w:p>
    <w:p w14:paraId="5E3E481D" w14:textId="14D2E690"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Environmental issues</w:t>
      </w:r>
    </w:p>
    <w:p w14:paraId="302492B4" w14:textId="0D467C27"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 xml:space="preserve">Heritage </w:t>
      </w:r>
    </w:p>
    <w:p w14:paraId="43EE1FDC" w14:textId="66ACDB00" w:rsidR="003D30E0" w:rsidRPr="003D30E0" w:rsidRDefault="003D30E0" w:rsidP="003D30E0">
      <w:pPr>
        <w:pStyle w:val="ListParagraph"/>
        <w:numPr>
          <w:ilvl w:val="0"/>
          <w:numId w:val="7"/>
        </w:numPr>
        <w:rPr>
          <w:rFonts w:ascii="Arial" w:hAnsi="Arial" w:cs="Arial"/>
          <w:sz w:val="20"/>
          <w:szCs w:val="20"/>
        </w:rPr>
      </w:pPr>
      <w:r w:rsidRPr="003D30E0">
        <w:rPr>
          <w:rFonts w:ascii="Arial" w:hAnsi="Arial" w:cs="Arial"/>
          <w:sz w:val="20"/>
          <w:szCs w:val="20"/>
        </w:rPr>
        <w:t xml:space="preserve">Anything to protect </w:t>
      </w:r>
    </w:p>
    <w:p w14:paraId="5B23083F" w14:textId="77777777" w:rsidR="003D30E0" w:rsidRPr="003D30E0" w:rsidRDefault="003D30E0" w:rsidP="003D30E0">
      <w:pPr>
        <w:rPr>
          <w:rFonts w:ascii="Arial" w:hAnsi="Arial" w:cs="Arial"/>
          <w:sz w:val="20"/>
          <w:szCs w:val="20"/>
        </w:rPr>
      </w:pPr>
    </w:p>
    <w:p w14:paraId="105A8637" w14:textId="2525F1C3" w:rsidR="003D30E0" w:rsidRDefault="003D30E0" w:rsidP="003D30E0">
      <w:pPr>
        <w:rPr>
          <w:rFonts w:ascii="Arial" w:hAnsi="Arial" w:cs="Arial"/>
          <w:sz w:val="20"/>
          <w:szCs w:val="20"/>
        </w:rPr>
      </w:pPr>
      <w:r w:rsidRPr="003D30E0">
        <w:rPr>
          <w:rFonts w:ascii="Arial" w:hAnsi="Arial" w:cs="Arial"/>
          <w:sz w:val="20"/>
          <w:szCs w:val="20"/>
        </w:rPr>
        <w:t>Define neighbourhood area</w:t>
      </w:r>
      <w:r>
        <w:rPr>
          <w:rFonts w:ascii="Arial" w:hAnsi="Arial" w:cs="Arial"/>
          <w:sz w:val="20"/>
          <w:szCs w:val="20"/>
        </w:rPr>
        <w:t>:</w:t>
      </w:r>
    </w:p>
    <w:p w14:paraId="3BB89B09" w14:textId="6BA60E68" w:rsidR="003D30E0" w:rsidRDefault="003D30E0" w:rsidP="003D30E0">
      <w:pPr>
        <w:pStyle w:val="ListParagraph"/>
        <w:numPr>
          <w:ilvl w:val="0"/>
          <w:numId w:val="8"/>
        </w:numPr>
        <w:rPr>
          <w:rFonts w:ascii="Arial" w:hAnsi="Arial" w:cs="Arial"/>
          <w:sz w:val="20"/>
          <w:szCs w:val="20"/>
        </w:rPr>
      </w:pPr>
      <w:r>
        <w:rPr>
          <w:rFonts w:ascii="Arial" w:hAnsi="Arial" w:cs="Arial"/>
          <w:sz w:val="20"/>
          <w:szCs w:val="20"/>
        </w:rPr>
        <w:t>Parish boundary</w:t>
      </w:r>
    </w:p>
    <w:p w14:paraId="5C83A996" w14:textId="126C2A4B" w:rsidR="003D30E0" w:rsidRDefault="003D30E0" w:rsidP="003D30E0">
      <w:pPr>
        <w:pStyle w:val="ListParagraph"/>
        <w:numPr>
          <w:ilvl w:val="0"/>
          <w:numId w:val="8"/>
        </w:numPr>
        <w:rPr>
          <w:rFonts w:ascii="Arial" w:hAnsi="Arial" w:cs="Arial"/>
          <w:sz w:val="20"/>
          <w:szCs w:val="20"/>
        </w:rPr>
      </w:pPr>
      <w:r>
        <w:rPr>
          <w:rFonts w:ascii="Arial" w:hAnsi="Arial" w:cs="Arial"/>
          <w:sz w:val="20"/>
          <w:szCs w:val="20"/>
        </w:rPr>
        <w:t>Settlement boundary within parish</w:t>
      </w:r>
      <w:r w:rsidR="00550EC7">
        <w:rPr>
          <w:rFonts w:ascii="Arial" w:hAnsi="Arial" w:cs="Arial"/>
          <w:sz w:val="20"/>
          <w:szCs w:val="20"/>
        </w:rPr>
        <w:t xml:space="preserve"> – define the different settlements</w:t>
      </w:r>
    </w:p>
    <w:p w14:paraId="65649AB9" w14:textId="1F245E99" w:rsidR="003D30E0" w:rsidRDefault="00550EC7" w:rsidP="003D30E0">
      <w:pPr>
        <w:pStyle w:val="ListParagraph"/>
        <w:numPr>
          <w:ilvl w:val="0"/>
          <w:numId w:val="8"/>
        </w:numPr>
        <w:rPr>
          <w:rFonts w:ascii="Arial" w:hAnsi="Arial" w:cs="Arial"/>
          <w:sz w:val="20"/>
          <w:szCs w:val="20"/>
        </w:rPr>
      </w:pPr>
      <w:r>
        <w:rPr>
          <w:rFonts w:ascii="Arial" w:hAnsi="Arial" w:cs="Arial"/>
          <w:sz w:val="20"/>
          <w:szCs w:val="20"/>
        </w:rPr>
        <w:t xml:space="preserve">Where countryside starts </w:t>
      </w:r>
    </w:p>
    <w:p w14:paraId="514DDE23" w14:textId="151E8263" w:rsidR="00550EC7" w:rsidRDefault="00550EC7" w:rsidP="003D30E0">
      <w:pPr>
        <w:pStyle w:val="ListParagraph"/>
        <w:numPr>
          <w:ilvl w:val="0"/>
          <w:numId w:val="8"/>
        </w:numPr>
        <w:rPr>
          <w:rFonts w:ascii="Arial" w:hAnsi="Arial" w:cs="Arial"/>
          <w:sz w:val="20"/>
          <w:szCs w:val="20"/>
        </w:rPr>
      </w:pPr>
      <w:r>
        <w:rPr>
          <w:rFonts w:ascii="Arial" w:hAnsi="Arial" w:cs="Arial"/>
          <w:sz w:val="20"/>
          <w:szCs w:val="20"/>
        </w:rPr>
        <w:t>Open green space</w:t>
      </w:r>
    </w:p>
    <w:p w14:paraId="4E7CC90F" w14:textId="77777777" w:rsidR="00BA23E2" w:rsidRDefault="00BA23E2" w:rsidP="00BA23E2">
      <w:pPr>
        <w:pStyle w:val="ListParagraph"/>
        <w:rPr>
          <w:rFonts w:ascii="Arial" w:hAnsi="Arial" w:cs="Arial"/>
          <w:sz w:val="20"/>
          <w:szCs w:val="20"/>
        </w:rPr>
      </w:pPr>
    </w:p>
    <w:p w14:paraId="21B904BD" w14:textId="7B9CDF50" w:rsidR="003D30E0" w:rsidRDefault="00550EC7" w:rsidP="00550EC7">
      <w:pPr>
        <w:rPr>
          <w:rFonts w:ascii="Arial" w:hAnsi="Arial" w:cs="Arial"/>
          <w:sz w:val="20"/>
          <w:szCs w:val="20"/>
        </w:rPr>
      </w:pPr>
      <w:r>
        <w:rPr>
          <w:rFonts w:ascii="Arial" w:hAnsi="Arial" w:cs="Arial"/>
          <w:sz w:val="20"/>
          <w:szCs w:val="20"/>
        </w:rPr>
        <w:t xml:space="preserve"> Other local planning;</w:t>
      </w:r>
    </w:p>
    <w:p w14:paraId="4C2FFD44" w14:textId="5171DB7A" w:rsidR="00550EC7" w:rsidRDefault="00550EC7" w:rsidP="00550EC7">
      <w:pPr>
        <w:pStyle w:val="ListParagraph"/>
        <w:numPr>
          <w:ilvl w:val="0"/>
          <w:numId w:val="9"/>
        </w:numPr>
        <w:rPr>
          <w:rFonts w:ascii="Arial" w:hAnsi="Arial" w:cs="Arial"/>
          <w:sz w:val="20"/>
          <w:szCs w:val="20"/>
        </w:rPr>
      </w:pPr>
      <w:r>
        <w:rPr>
          <w:rFonts w:ascii="Arial" w:hAnsi="Arial" w:cs="Arial"/>
          <w:sz w:val="20"/>
          <w:szCs w:val="20"/>
        </w:rPr>
        <w:t>Sits within County development plan and National plan</w:t>
      </w:r>
    </w:p>
    <w:p w14:paraId="48203334" w14:textId="3E169FFC" w:rsidR="00550EC7" w:rsidRDefault="00550EC7" w:rsidP="00550EC7">
      <w:pPr>
        <w:pStyle w:val="ListParagraph"/>
        <w:numPr>
          <w:ilvl w:val="0"/>
          <w:numId w:val="9"/>
        </w:numPr>
        <w:rPr>
          <w:rFonts w:ascii="Arial" w:hAnsi="Arial" w:cs="Arial"/>
          <w:sz w:val="20"/>
          <w:szCs w:val="20"/>
        </w:rPr>
      </w:pPr>
      <w:r>
        <w:rPr>
          <w:rFonts w:ascii="Arial" w:hAnsi="Arial" w:cs="Arial"/>
          <w:sz w:val="20"/>
          <w:szCs w:val="20"/>
        </w:rPr>
        <w:t xml:space="preserve">VALP – we are a small village allowing only </w:t>
      </w:r>
      <w:proofErr w:type="gramStart"/>
      <w:r>
        <w:rPr>
          <w:rFonts w:ascii="Arial" w:hAnsi="Arial" w:cs="Arial"/>
          <w:sz w:val="20"/>
          <w:szCs w:val="20"/>
        </w:rPr>
        <w:t>small scale</w:t>
      </w:r>
      <w:proofErr w:type="gramEnd"/>
      <w:r>
        <w:rPr>
          <w:rFonts w:ascii="Arial" w:hAnsi="Arial" w:cs="Arial"/>
          <w:sz w:val="20"/>
          <w:szCs w:val="20"/>
        </w:rPr>
        <w:t xml:space="preserve"> development </w:t>
      </w:r>
    </w:p>
    <w:p w14:paraId="05046E67" w14:textId="61AF0CEB" w:rsidR="00550EC7" w:rsidRDefault="00550EC7" w:rsidP="00550EC7">
      <w:pPr>
        <w:pStyle w:val="ListParagraph"/>
        <w:numPr>
          <w:ilvl w:val="0"/>
          <w:numId w:val="9"/>
        </w:numPr>
        <w:rPr>
          <w:rFonts w:ascii="Arial" w:hAnsi="Arial" w:cs="Arial"/>
          <w:sz w:val="20"/>
          <w:szCs w:val="20"/>
        </w:rPr>
      </w:pPr>
      <w:r>
        <w:rPr>
          <w:rFonts w:ascii="Arial" w:hAnsi="Arial" w:cs="Arial"/>
          <w:sz w:val="20"/>
          <w:szCs w:val="20"/>
        </w:rPr>
        <w:t xml:space="preserve">Look at policies in VALP for small villages and add detail </w:t>
      </w:r>
    </w:p>
    <w:p w14:paraId="138F8710" w14:textId="243A2E06" w:rsidR="00550EC7" w:rsidRDefault="00550EC7" w:rsidP="00550EC7">
      <w:pPr>
        <w:pStyle w:val="ListParagraph"/>
        <w:numPr>
          <w:ilvl w:val="0"/>
          <w:numId w:val="9"/>
        </w:numPr>
        <w:rPr>
          <w:rFonts w:ascii="Arial" w:hAnsi="Arial" w:cs="Arial"/>
          <w:sz w:val="20"/>
          <w:szCs w:val="20"/>
        </w:rPr>
      </w:pPr>
      <w:r>
        <w:rPr>
          <w:rFonts w:ascii="Arial" w:hAnsi="Arial" w:cs="Arial"/>
          <w:sz w:val="20"/>
          <w:szCs w:val="20"/>
        </w:rPr>
        <w:t xml:space="preserve">Think of priorities and focus on them </w:t>
      </w:r>
    </w:p>
    <w:p w14:paraId="67047365" w14:textId="77777777" w:rsidR="00BA23E2" w:rsidRDefault="00BA23E2" w:rsidP="00BA23E2">
      <w:pPr>
        <w:pStyle w:val="ListParagraph"/>
        <w:rPr>
          <w:rFonts w:ascii="Arial" w:hAnsi="Arial" w:cs="Arial"/>
          <w:sz w:val="20"/>
          <w:szCs w:val="20"/>
        </w:rPr>
      </w:pPr>
    </w:p>
    <w:p w14:paraId="598E0F18" w14:textId="41FB04D1" w:rsidR="00550EC7" w:rsidRDefault="00550EC7" w:rsidP="00550EC7">
      <w:pPr>
        <w:rPr>
          <w:rFonts w:ascii="Arial" w:hAnsi="Arial" w:cs="Arial"/>
          <w:sz w:val="20"/>
          <w:szCs w:val="20"/>
        </w:rPr>
      </w:pPr>
      <w:r>
        <w:rPr>
          <w:rFonts w:ascii="Arial" w:hAnsi="Arial" w:cs="Arial"/>
          <w:sz w:val="20"/>
          <w:szCs w:val="20"/>
        </w:rPr>
        <w:t xml:space="preserve">Other advice </w:t>
      </w:r>
    </w:p>
    <w:p w14:paraId="55F4AE4D" w14:textId="34057EB6" w:rsidR="00550EC7" w:rsidRDefault="00550EC7" w:rsidP="00550EC7">
      <w:pPr>
        <w:pStyle w:val="ListParagraph"/>
        <w:numPr>
          <w:ilvl w:val="0"/>
          <w:numId w:val="10"/>
        </w:numPr>
        <w:rPr>
          <w:rFonts w:ascii="Arial" w:hAnsi="Arial" w:cs="Arial"/>
          <w:sz w:val="20"/>
          <w:szCs w:val="20"/>
        </w:rPr>
      </w:pPr>
      <w:r w:rsidRPr="00550EC7">
        <w:rPr>
          <w:rFonts w:ascii="Arial" w:hAnsi="Arial" w:cs="Arial"/>
          <w:sz w:val="20"/>
          <w:szCs w:val="20"/>
        </w:rPr>
        <w:t>Form group/committee with volunteers with some expertise</w:t>
      </w:r>
    </w:p>
    <w:p w14:paraId="51DACC08" w14:textId="44318217" w:rsidR="00550EC7" w:rsidRDefault="00550EC7" w:rsidP="00550EC7">
      <w:pPr>
        <w:pStyle w:val="ListParagraph"/>
        <w:numPr>
          <w:ilvl w:val="0"/>
          <w:numId w:val="10"/>
        </w:numPr>
        <w:rPr>
          <w:rFonts w:ascii="Arial" w:hAnsi="Arial" w:cs="Arial"/>
          <w:sz w:val="20"/>
          <w:szCs w:val="20"/>
        </w:rPr>
      </w:pPr>
      <w:r>
        <w:rPr>
          <w:rFonts w:ascii="Arial" w:hAnsi="Arial" w:cs="Arial"/>
          <w:sz w:val="20"/>
          <w:szCs w:val="20"/>
        </w:rPr>
        <w:t>Villages to look at –</w:t>
      </w:r>
    </w:p>
    <w:p w14:paraId="1DA29341" w14:textId="72B7BA02" w:rsidR="00550EC7" w:rsidRDefault="00550EC7" w:rsidP="00550EC7">
      <w:pPr>
        <w:pStyle w:val="ListParagraph"/>
        <w:ind w:left="1440"/>
        <w:rPr>
          <w:rFonts w:ascii="Arial" w:hAnsi="Arial" w:cs="Arial"/>
          <w:sz w:val="20"/>
          <w:szCs w:val="20"/>
        </w:rPr>
      </w:pPr>
      <w:proofErr w:type="spellStart"/>
      <w:r>
        <w:rPr>
          <w:rFonts w:ascii="Arial" w:hAnsi="Arial" w:cs="Arial"/>
          <w:sz w:val="20"/>
          <w:szCs w:val="20"/>
        </w:rPr>
        <w:t>Cuddington</w:t>
      </w:r>
      <w:proofErr w:type="spellEnd"/>
    </w:p>
    <w:p w14:paraId="0D67C89B" w14:textId="1F169C7F" w:rsidR="00550EC7" w:rsidRDefault="00550EC7" w:rsidP="00550EC7">
      <w:pPr>
        <w:pStyle w:val="ListParagraph"/>
        <w:ind w:left="1440"/>
        <w:rPr>
          <w:rFonts w:ascii="Arial" w:hAnsi="Arial" w:cs="Arial"/>
          <w:sz w:val="20"/>
          <w:szCs w:val="20"/>
        </w:rPr>
      </w:pPr>
      <w:proofErr w:type="spellStart"/>
      <w:r>
        <w:rPr>
          <w:rFonts w:ascii="Arial" w:hAnsi="Arial" w:cs="Arial"/>
          <w:sz w:val="20"/>
          <w:szCs w:val="20"/>
        </w:rPr>
        <w:t>Ashendon</w:t>
      </w:r>
      <w:proofErr w:type="spellEnd"/>
      <w:r>
        <w:rPr>
          <w:rFonts w:ascii="Arial" w:hAnsi="Arial" w:cs="Arial"/>
          <w:sz w:val="20"/>
          <w:szCs w:val="20"/>
        </w:rPr>
        <w:t xml:space="preserve"> </w:t>
      </w:r>
      <w:r w:rsidR="00BA23E2">
        <w:rPr>
          <w:rFonts w:ascii="Arial" w:hAnsi="Arial" w:cs="Arial"/>
          <w:sz w:val="20"/>
          <w:szCs w:val="20"/>
        </w:rPr>
        <w:t>(</w:t>
      </w:r>
      <w:proofErr w:type="spellStart"/>
      <w:r w:rsidR="00BA23E2">
        <w:rPr>
          <w:rFonts w:ascii="Arial" w:hAnsi="Arial" w:cs="Arial"/>
          <w:sz w:val="20"/>
          <w:szCs w:val="20"/>
        </w:rPr>
        <w:t>Venitia</w:t>
      </w:r>
      <w:proofErr w:type="spellEnd"/>
      <w:r w:rsidR="00BA23E2">
        <w:rPr>
          <w:rFonts w:ascii="Arial" w:hAnsi="Arial" w:cs="Arial"/>
          <w:sz w:val="20"/>
          <w:szCs w:val="20"/>
        </w:rPr>
        <w:t>)</w:t>
      </w:r>
    </w:p>
    <w:p w14:paraId="09DF0637" w14:textId="6115EBA2" w:rsidR="00550EC7" w:rsidRDefault="00550EC7" w:rsidP="00550EC7">
      <w:pPr>
        <w:pStyle w:val="ListParagraph"/>
        <w:ind w:left="1440"/>
        <w:rPr>
          <w:rFonts w:ascii="Arial" w:hAnsi="Arial" w:cs="Arial"/>
          <w:sz w:val="20"/>
          <w:szCs w:val="20"/>
        </w:rPr>
      </w:pPr>
      <w:r>
        <w:rPr>
          <w:rFonts w:ascii="Arial" w:hAnsi="Arial" w:cs="Arial"/>
          <w:sz w:val="20"/>
          <w:szCs w:val="20"/>
        </w:rPr>
        <w:t xml:space="preserve">Long </w:t>
      </w:r>
      <w:proofErr w:type="spellStart"/>
      <w:r>
        <w:rPr>
          <w:rFonts w:ascii="Arial" w:hAnsi="Arial" w:cs="Arial"/>
          <w:sz w:val="20"/>
          <w:szCs w:val="20"/>
        </w:rPr>
        <w:t>crendon</w:t>
      </w:r>
      <w:proofErr w:type="spellEnd"/>
    </w:p>
    <w:p w14:paraId="20FD9546" w14:textId="7660A556" w:rsidR="00550EC7" w:rsidRDefault="00550EC7" w:rsidP="00550EC7">
      <w:pPr>
        <w:pStyle w:val="ListParagraph"/>
        <w:ind w:left="1440"/>
        <w:rPr>
          <w:rFonts w:ascii="Arial" w:hAnsi="Arial" w:cs="Arial"/>
          <w:sz w:val="20"/>
          <w:szCs w:val="20"/>
        </w:rPr>
      </w:pPr>
      <w:proofErr w:type="spellStart"/>
      <w:r>
        <w:rPr>
          <w:rFonts w:ascii="Arial" w:hAnsi="Arial" w:cs="Arial"/>
          <w:sz w:val="20"/>
          <w:szCs w:val="20"/>
        </w:rPr>
        <w:t>Worminghall</w:t>
      </w:r>
      <w:proofErr w:type="spellEnd"/>
    </w:p>
    <w:p w14:paraId="74B3D916" w14:textId="0CCB424F" w:rsidR="00550EC7" w:rsidRDefault="00550EC7" w:rsidP="00550EC7">
      <w:pPr>
        <w:pStyle w:val="ListParagraph"/>
        <w:numPr>
          <w:ilvl w:val="0"/>
          <w:numId w:val="11"/>
        </w:numPr>
        <w:rPr>
          <w:rFonts w:ascii="Arial" w:hAnsi="Arial" w:cs="Arial"/>
          <w:sz w:val="20"/>
          <w:szCs w:val="20"/>
        </w:rPr>
      </w:pPr>
      <w:r>
        <w:rPr>
          <w:rFonts w:ascii="Arial" w:hAnsi="Arial" w:cs="Arial"/>
          <w:sz w:val="20"/>
          <w:szCs w:val="20"/>
        </w:rPr>
        <w:t xml:space="preserve">Can use a </w:t>
      </w:r>
      <w:r w:rsidR="00BA23E2">
        <w:rPr>
          <w:rFonts w:ascii="Arial" w:hAnsi="Arial" w:cs="Arial"/>
          <w:sz w:val="20"/>
          <w:szCs w:val="20"/>
        </w:rPr>
        <w:t>consultant but you don’t have to – there is a list of recommended ones</w:t>
      </w:r>
    </w:p>
    <w:p w14:paraId="1F1786BB" w14:textId="200BAEEE" w:rsidR="00BA23E2" w:rsidRDefault="00BA23E2" w:rsidP="00550EC7">
      <w:pPr>
        <w:pStyle w:val="ListParagraph"/>
        <w:numPr>
          <w:ilvl w:val="0"/>
          <w:numId w:val="11"/>
        </w:numPr>
        <w:rPr>
          <w:rFonts w:ascii="Arial" w:hAnsi="Arial" w:cs="Arial"/>
          <w:sz w:val="20"/>
          <w:szCs w:val="20"/>
        </w:rPr>
      </w:pPr>
      <w:r>
        <w:rPr>
          <w:rFonts w:ascii="Arial" w:hAnsi="Arial" w:cs="Arial"/>
          <w:sz w:val="20"/>
          <w:szCs w:val="20"/>
        </w:rPr>
        <w:t>There is a tool kit to help</w:t>
      </w:r>
    </w:p>
    <w:p w14:paraId="7B42A684" w14:textId="0AB677CC" w:rsidR="00BA23E2" w:rsidRPr="00550EC7" w:rsidRDefault="00BA23E2" w:rsidP="00550EC7">
      <w:pPr>
        <w:pStyle w:val="ListParagraph"/>
        <w:numPr>
          <w:ilvl w:val="0"/>
          <w:numId w:val="11"/>
        </w:numPr>
        <w:rPr>
          <w:rFonts w:ascii="Arial" w:hAnsi="Arial" w:cs="Arial"/>
          <w:sz w:val="20"/>
          <w:szCs w:val="20"/>
        </w:rPr>
      </w:pPr>
      <w:r>
        <w:rPr>
          <w:rFonts w:ascii="Arial" w:hAnsi="Arial" w:cs="Arial"/>
          <w:sz w:val="20"/>
          <w:szCs w:val="20"/>
        </w:rPr>
        <w:t>Pay attention to the conservation area</w:t>
      </w:r>
    </w:p>
    <w:p w14:paraId="06AFA5F5" w14:textId="77777777" w:rsidR="00550EC7" w:rsidRPr="00550EC7" w:rsidRDefault="00550EC7" w:rsidP="00550EC7">
      <w:pPr>
        <w:pStyle w:val="ListParagraph"/>
        <w:rPr>
          <w:rFonts w:ascii="Arial" w:hAnsi="Arial" w:cs="Arial"/>
          <w:sz w:val="20"/>
          <w:szCs w:val="20"/>
        </w:rPr>
      </w:pPr>
    </w:p>
    <w:p w14:paraId="7D148153" w14:textId="77777777" w:rsidR="003D30E0" w:rsidRPr="003D30E0" w:rsidRDefault="003D30E0" w:rsidP="003D30E0">
      <w:pPr>
        <w:rPr>
          <w:rFonts w:ascii="Arial" w:hAnsi="Arial" w:cs="Arial"/>
          <w:sz w:val="20"/>
          <w:szCs w:val="20"/>
        </w:rPr>
      </w:pPr>
    </w:p>
    <w:sectPr w:rsidR="003D30E0" w:rsidRPr="003D30E0" w:rsidSect="00DE3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F16B8"/>
    <w:multiLevelType w:val="hybridMultilevel"/>
    <w:tmpl w:val="D9146A2C"/>
    <w:lvl w:ilvl="0" w:tplc="0809000F">
      <w:start w:val="1"/>
      <w:numFmt w:val="decimal"/>
      <w:lvlText w:val="%1."/>
      <w:lvlJc w:val="left"/>
      <w:pPr>
        <w:ind w:left="-950" w:hanging="360"/>
      </w:pPr>
      <w:rPr>
        <w:rFonts w:hint="default"/>
      </w:rPr>
    </w:lvl>
    <w:lvl w:ilvl="1" w:tplc="08090019" w:tentative="1">
      <w:start w:val="1"/>
      <w:numFmt w:val="lowerLetter"/>
      <w:lvlText w:val="%2."/>
      <w:lvlJc w:val="left"/>
      <w:pPr>
        <w:ind w:left="-230" w:hanging="360"/>
      </w:pPr>
    </w:lvl>
    <w:lvl w:ilvl="2" w:tplc="0809001B" w:tentative="1">
      <w:start w:val="1"/>
      <w:numFmt w:val="lowerRoman"/>
      <w:lvlText w:val="%3."/>
      <w:lvlJc w:val="right"/>
      <w:pPr>
        <w:ind w:left="490" w:hanging="180"/>
      </w:pPr>
    </w:lvl>
    <w:lvl w:ilvl="3" w:tplc="0809000F" w:tentative="1">
      <w:start w:val="1"/>
      <w:numFmt w:val="decimal"/>
      <w:lvlText w:val="%4."/>
      <w:lvlJc w:val="left"/>
      <w:pPr>
        <w:ind w:left="1210" w:hanging="360"/>
      </w:pPr>
    </w:lvl>
    <w:lvl w:ilvl="4" w:tplc="08090019" w:tentative="1">
      <w:start w:val="1"/>
      <w:numFmt w:val="lowerLetter"/>
      <w:lvlText w:val="%5."/>
      <w:lvlJc w:val="left"/>
      <w:pPr>
        <w:ind w:left="1930" w:hanging="360"/>
      </w:pPr>
    </w:lvl>
    <w:lvl w:ilvl="5" w:tplc="0809001B" w:tentative="1">
      <w:start w:val="1"/>
      <w:numFmt w:val="lowerRoman"/>
      <w:lvlText w:val="%6."/>
      <w:lvlJc w:val="right"/>
      <w:pPr>
        <w:ind w:left="2650" w:hanging="180"/>
      </w:pPr>
    </w:lvl>
    <w:lvl w:ilvl="6" w:tplc="0809000F" w:tentative="1">
      <w:start w:val="1"/>
      <w:numFmt w:val="decimal"/>
      <w:lvlText w:val="%7."/>
      <w:lvlJc w:val="left"/>
      <w:pPr>
        <w:ind w:left="3370" w:hanging="360"/>
      </w:pPr>
    </w:lvl>
    <w:lvl w:ilvl="7" w:tplc="08090019" w:tentative="1">
      <w:start w:val="1"/>
      <w:numFmt w:val="lowerLetter"/>
      <w:lvlText w:val="%8."/>
      <w:lvlJc w:val="left"/>
      <w:pPr>
        <w:ind w:left="4090" w:hanging="360"/>
      </w:pPr>
    </w:lvl>
    <w:lvl w:ilvl="8" w:tplc="0809001B" w:tentative="1">
      <w:start w:val="1"/>
      <w:numFmt w:val="lowerRoman"/>
      <w:lvlText w:val="%9."/>
      <w:lvlJc w:val="right"/>
      <w:pPr>
        <w:ind w:left="4810" w:hanging="180"/>
      </w:pPr>
    </w:lvl>
  </w:abstractNum>
  <w:abstractNum w:abstractNumId="1" w15:restartNumberingAfterBreak="0">
    <w:nsid w:val="2CBC5266"/>
    <w:multiLevelType w:val="hybridMultilevel"/>
    <w:tmpl w:val="BE38D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9B2AFC"/>
    <w:multiLevelType w:val="hybridMultilevel"/>
    <w:tmpl w:val="90C68AC8"/>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 w15:restartNumberingAfterBreak="0">
    <w:nsid w:val="34205B71"/>
    <w:multiLevelType w:val="hybridMultilevel"/>
    <w:tmpl w:val="6AEC5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E6387E"/>
    <w:multiLevelType w:val="hybridMultilevel"/>
    <w:tmpl w:val="DFEC07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AFE53E1"/>
    <w:multiLevelType w:val="multilevel"/>
    <w:tmpl w:val="2EC6D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173EC5"/>
    <w:multiLevelType w:val="multilevel"/>
    <w:tmpl w:val="B68EF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E15716"/>
    <w:multiLevelType w:val="multilevel"/>
    <w:tmpl w:val="49AA87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F75501D"/>
    <w:multiLevelType w:val="multilevel"/>
    <w:tmpl w:val="6882A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FC0FAC"/>
    <w:multiLevelType w:val="multilevel"/>
    <w:tmpl w:val="CA98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136374"/>
    <w:multiLevelType w:val="hybridMultilevel"/>
    <w:tmpl w:val="4B6E5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C7782C"/>
    <w:multiLevelType w:val="multilevel"/>
    <w:tmpl w:val="EB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71039A"/>
    <w:multiLevelType w:val="hybridMultilevel"/>
    <w:tmpl w:val="D6840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8600D6"/>
    <w:multiLevelType w:val="hybridMultilevel"/>
    <w:tmpl w:val="768A2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6"/>
  </w:num>
  <w:num w:numId="4">
    <w:abstractNumId w:val="9"/>
  </w:num>
  <w:num w:numId="5">
    <w:abstractNumId w:val="5"/>
  </w:num>
  <w:num w:numId="6">
    <w:abstractNumId w:val="0"/>
  </w:num>
  <w:num w:numId="7">
    <w:abstractNumId w:val="13"/>
  </w:num>
  <w:num w:numId="8">
    <w:abstractNumId w:val="3"/>
  </w:num>
  <w:num w:numId="9">
    <w:abstractNumId w:val="10"/>
  </w:num>
  <w:num w:numId="10">
    <w:abstractNumId w:val="1"/>
  </w:num>
  <w:num w:numId="11">
    <w:abstractNumId w:val="2"/>
  </w:num>
  <w:num w:numId="12">
    <w:abstractNumId w:val="7"/>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0E0"/>
    <w:rsid w:val="00181DA7"/>
    <w:rsid w:val="003D30E0"/>
    <w:rsid w:val="00474B8F"/>
    <w:rsid w:val="00550EC7"/>
    <w:rsid w:val="00BA23E2"/>
    <w:rsid w:val="00DE33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3BB97"/>
  <w15:chartTrackingRefBased/>
  <w15:docId w15:val="{F49B739B-3BCC-4CAD-8D4D-216AE6D09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3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232795">
      <w:bodyDiv w:val="1"/>
      <w:marLeft w:val="0"/>
      <w:marRight w:val="0"/>
      <w:marTop w:val="0"/>
      <w:marBottom w:val="0"/>
      <w:divBdr>
        <w:top w:val="none" w:sz="0" w:space="0" w:color="auto"/>
        <w:left w:val="none" w:sz="0" w:space="0" w:color="auto"/>
        <w:bottom w:val="none" w:sz="0" w:space="0" w:color="auto"/>
        <w:right w:val="none" w:sz="0" w:space="0" w:color="auto"/>
      </w:divBdr>
      <w:divsChild>
        <w:div w:id="1894193053">
          <w:marLeft w:val="0"/>
          <w:marRight w:val="0"/>
          <w:marTop w:val="0"/>
          <w:marBottom w:val="0"/>
          <w:divBdr>
            <w:top w:val="none" w:sz="0" w:space="0" w:color="auto"/>
            <w:left w:val="none" w:sz="0" w:space="0" w:color="auto"/>
            <w:bottom w:val="none" w:sz="0" w:space="0" w:color="auto"/>
            <w:right w:val="none" w:sz="0" w:space="0" w:color="auto"/>
          </w:divBdr>
          <w:divsChild>
            <w:div w:id="1205413003">
              <w:marLeft w:val="0"/>
              <w:marRight w:val="0"/>
              <w:marTop w:val="0"/>
              <w:marBottom w:val="0"/>
              <w:divBdr>
                <w:top w:val="none" w:sz="0" w:space="0" w:color="auto"/>
                <w:left w:val="none" w:sz="0" w:space="0" w:color="auto"/>
                <w:bottom w:val="none" w:sz="0" w:space="0" w:color="auto"/>
                <w:right w:val="none" w:sz="0" w:space="0" w:color="auto"/>
              </w:divBdr>
              <w:divsChild>
                <w:div w:id="19374408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5874408">
          <w:marLeft w:val="0"/>
          <w:marRight w:val="0"/>
          <w:marTop w:val="0"/>
          <w:marBottom w:val="0"/>
          <w:divBdr>
            <w:top w:val="none" w:sz="0" w:space="0" w:color="auto"/>
            <w:left w:val="none" w:sz="0" w:space="0" w:color="auto"/>
            <w:bottom w:val="none" w:sz="0" w:space="0" w:color="auto"/>
            <w:right w:val="none" w:sz="0" w:space="0" w:color="auto"/>
          </w:divBdr>
          <w:divsChild>
            <w:div w:id="1499031599">
              <w:marLeft w:val="0"/>
              <w:marRight w:val="0"/>
              <w:marTop w:val="0"/>
              <w:marBottom w:val="0"/>
              <w:divBdr>
                <w:top w:val="none" w:sz="0" w:space="0" w:color="auto"/>
                <w:left w:val="none" w:sz="0" w:space="0" w:color="auto"/>
                <w:bottom w:val="none" w:sz="0" w:space="0" w:color="auto"/>
                <w:right w:val="none" w:sz="0" w:space="0" w:color="auto"/>
              </w:divBdr>
              <w:divsChild>
                <w:div w:id="677198441">
                  <w:marLeft w:val="0"/>
                  <w:marRight w:val="0"/>
                  <w:marTop w:val="0"/>
                  <w:marBottom w:val="0"/>
                  <w:divBdr>
                    <w:top w:val="none" w:sz="0" w:space="0" w:color="auto"/>
                    <w:left w:val="none" w:sz="0" w:space="0" w:color="auto"/>
                    <w:bottom w:val="none" w:sz="0" w:space="0" w:color="auto"/>
                    <w:right w:val="none" w:sz="0" w:space="0" w:color="auto"/>
                  </w:divBdr>
                  <w:divsChild>
                    <w:div w:id="1044868919">
                      <w:marLeft w:val="0"/>
                      <w:marRight w:val="0"/>
                      <w:marTop w:val="0"/>
                      <w:marBottom w:val="0"/>
                      <w:divBdr>
                        <w:top w:val="none" w:sz="0" w:space="0" w:color="auto"/>
                        <w:left w:val="none" w:sz="0" w:space="0" w:color="auto"/>
                        <w:bottom w:val="none" w:sz="0" w:space="0" w:color="auto"/>
                        <w:right w:val="none" w:sz="0" w:space="0" w:color="auto"/>
                      </w:divBdr>
                      <w:divsChild>
                        <w:div w:id="2045862010">
                          <w:marLeft w:val="0"/>
                          <w:marRight w:val="0"/>
                          <w:marTop w:val="0"/>
                          <w:marBottom w:val="0"/>
                          <w:divBdr>
                            <w:top w:val="none" w:sz="0" w:space="0" w:color="auto"/>
                            <w:left w:val="none" w:sz="0" w:space="0" w:color="auto"/>
                            <w:bottom w:val="none" w:sz="0" w:space="0" w:color="auto"/>
                            <w:right w:val="none" w:sz="0" w:space="0" w:color="auto"/>
                          </w:divBdr>
                          <w:divsChild>
                            <w:div w:id="241304869">
                              <w:marLeft w:val="0"/>
                              <w:marRight w:val="0"/>
                              <w:marTop w:val="0"/>
                              <w:marBottom w:val="0"/>
                              <w:divBdr>
                                <w:top w:val="none" w:sz="0" w:space="0" w:color="auto"/>
                                <w:left w:val="none" w:sz="0" w:space="0" w:color="auto"/>
                                <w:bottom w:val="none" w:sz="0" w:space="0" w:color="auto"/>
                                <w:right w:val="none" w:sz="0" w:space="0" w:color="auto"/>
                              </w:divBdr>
                            </w:div>
                            <w:div w:id="200940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287912">
                  <w:marLeft w:val="0"/>
                  <w:marRight w:val="0"/>
                  <w:marTop w:val="0"/>
                  <w:marBottom w:val="0"/>
                  <w:divBdr>
                    <w:top w:val="none" w:sz="0" w:space="0" w:color="auto"/>
                    <w:left w:val="none" w:sz="0" w:space="0" w:color="auto"/>
                    <w:bottom w:val="none" w:sz="0" w:space="0" w:color="auto"/>
                    <w:right w:val="none" w:sz="0" w:space="0" w:color="auto"/>
                  </w:divBdr>
                  <w:divsChild>
                    <w:div w:id="1692030647">
                      <w:marLeft w:val="0"/>
                      <w:marRight w:val="0"/>
                      <w:marTop w:val="0"/>
                      <w:marBottom w:val="0"/>
                      <w:divBdr>
                        <w:top w:val="none" w:sz="0" w:space="0" w:color="auto"/>
                        <w:left w:val="none" w:sz="0" w:space="0" w:color="auto"/>
                        <w:bottom w:val="none" w:sz="0" w:space="0" w:color="auto"/>
                        <w:right w:val="none" w:sz="0" w:space="0" w:color="auto"/>
                      </w:divBdr>
                      <w:divsChild>
                        <w:div w:id="1030640775">
                          <w:marLeft w:val="0"/>
                          <w:marRight w:val="0"/>
                          <w:marTop w:val="0"/>
                          <w:marBottom w:val="0"/>
                          <w:divBdr>
                            <w:top w:val="none" w:sz="0" w:space="0" w:color="auto"/>
                            <w:left w:val="none" w:sz="0" w:space="0" w:color="auto"/>
                            <w:bottom w:val="none" w:sz="0" w:space="0" w:color="auto"/>
                            <w:right w:val="none" w:sz="0" w:space="0" w:color="auto"/>
                          </w:divBdr>
                          <w:divsChild>
                            <w:div w:id="1631134348">
                              <w:marLeft w:val="0"/>
                              <w:marRight w:val="0"/>
                              <w:marTop w:val="0"/>
                              <w:marBottom w:val="0"/>
                              <w:divBdr>
                                <w:top w:val="none" w:sz="0" w:space="0" w:color="auto"/>
                                <w:left w:val="none" w:sz="0" w:space="0" w:color="auto"/>
                                <w:bottom w:val="none" w:sz="0" w:space="0" w:color="auto"/>
                                <w:right w:val="none" w:sz="0" w:space="0" w:color="auto"/>
                              </w:divBdr>
                            </w:div>
                            <w:div w:id="179660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112350">
                  <w:marLeft w:val="0"/>
                  <w:marRight w:val="0"/>
                  <w:marTop w:val="0"/>
                  <w:marBottom w:val="0"/>
                  <w:divBdr>
                    <w:top w:val="none" w:sz="0" w:space="0" w:color="auto"/>
                    <w:left w:val="none" w:sz="0" w:space="0" w:color="auto"/>
                    <w:bottom w:val="none" w:sz="0" w:space="0" w:color="auto"/>
                    <w:right w:val="none" w:sz="0" w:space="0" w:color="auto"/>
                  </w:divBdr>
                  <w:divsChild>
                    <w:div w:id="178860780">
                      <w:marLeft w:val="0"/>
                      <w:marRight w:val="0"/>
                      <w:marTop w:val="0"/>
                      <w:marBottom w:val="0"/>
                      <w:divBdr>
                        <w:top w:val="none" w:sz="0" w:space="0" w:color="auto"/>
                        <w:left w:val="none" w:sz="0" w:space="0" w:color="auto"/>
                        <w:bottom w:val="none" w:sz="0" w:space="0" w:color="auto"/>
                        <w:right w:val="none" w:sz="0" w:space="0" w:color="auto"/>
                      </w:divBdr>
                      <w:divsChild>
                        <w:div w:id="960383268">
                          <w:marLeft w:val="0"/>
                          <w:marRight w:val="0"/>
                          <w:marTop w:val="0"/>
                          <w:marBottom w:val="0"/>
                          <w:divBdr>
                            <w:top w:val="none" w:sz="0" w:space="0" w:color="auto"/>
                            <w:left w:val="none" w:sz="0" w:space="0" w:color="auto"/>
                            <w:bottom w:val="none" w:sz="0" w:space="0" w:color="auto"/>
                            <w:right w:val="none" w:sz="0" w:space="0" w:color="auto"/>
                          </w:divBdr>
                          <w:divsChild>
                            <w:div w:id="1430202925">
                              <w:marLeft w:val="0"/>
                              <w:marRight w:val="0"/>
                              <w:marTop w:val="0"/>
                              <w:marBottom w:val="0"/>
                              <w:divBdr>
                                <w:top w:val="none" w:sz="0" w:space="0" w:color="auto"/>
                                <w:left w:val="none" w:sz="0" w:space="0" w:color="auto"/>
                                <w:bottom w:val="none" w:sz="0" w:space="0" w:color="auto"/>
                                <w:right w:val="none" w:sz="0" w:space="0" w:color="auto"/>
                              </w:divBdr>
                            </w:div>
                            <w:div w:id="52182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0325758">
          <w:marLeft w:val="0"/>
          <w:marRight w:val="0"/>
          <w:marTop w:val="0"/>
          <w:marBottom w:val="0"/>
          <w:divBdr>
            <w:top w:val="none" w:sz="0" w:space="0" w:color="auto"/>
            <w:left w:val="none" w:sz="0" w:space="0" w:color="auto"/>
            <w:bottom w:val="none" w:sz="0" w:space="0" w:color="auto"/>
            <w:right w:val="none" w:sz="0" w:space="0" w:color="auto"/>
          </w:divBdr>
          <w:divsChild>
            <w:div w:id="581838004">
              <w:marLeft w:val="0"/>
              <w:marRight w:val="0"/>
              <w:marTop w:val="0"/>
              <w:marBottom w:val="0"/>
              <w:divBdr>
                <w:top w:val="none" w:sz="0" w:space="0" w:color="auto"/>
                <w:left w:val="none" w:sz="0" w:space="0" w:color="auto"/>
                <w:bottom w:val="none" w:sz="0" w:space="0" w:color="auto"/>
                <w:right w:val="none" w:sz="0" w:space="0" w:color="auto"/>
              </w:divBdr>
              <w:divsChild>
                <w:div w:id="123551043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06221931">
          <w:marLeft w:val="0"/>
          <w:marRight w:val="0"/>
          <w:marTop w:val="0"/>
          <w:marBottom w:val="0"/>
          <w:divBdr>
            <w:top w:val="none" w:sz="0" w:space="0" w:color="auto"/>
            <w:left w:val="none" w:sz="0" w:space="0" w:color="auto"/>
            <w:bottom w:val="none" w:sz="0" w:space="0" w:color="auto"/>
            <w:right w:val="none" w:sz="0" w:space="0" w:color="auto"/>
          </w:divBdr>
          <w:divsChild>
            <w:div w:id="26377934">
              <w:marLeft w:val="0"/>
              <w:marRight w:val="0"/>
              <w:marTop w:val="0"/>
              <w:marBottom w:val="0"/>
              <w:divBdr>
                <w:top w:val="none" w:sz="0" w:space="0" w:color="auto"/>
                <w:left w:val="none" w:sz="0" w:space="0" w:color="auto"/>
                <w:bottom w:val="none" w:sz="0" w:space="0" w:color="auto"/>
                <w:right w:val="none" w:sz="0" w:space="0" w:color="auto"/>
              </w:divBdr>
              <w:divsChild>
                <w:div w:id="558632175">
                  <w:marLeft w:val="0"/>
                  <w:marRight w:val="0"/>
                  <w:marTop w:val="0"/>
                  <w:marBottom w:val="0"/>
                  <w:divBdr>
                    <w:top w:val="none" w:sz="0" w:space="0" w:color="auto"/>
                    <w:left w:val="none" w:sz="0" w:space="0" w:color="auto"/>
                    <w:bottom w:val="none" w:sz="0" w:space="0" w:color="auto"/>
                    <w:right w:val="none" w:sz="0" w:space="0" w:color="auto"/>
                  </w:divBdr>
                  <w:divsChild>
                    <w:div w:id="1284535048">
                      <w:marLeft w:val="0"/>
                      <w:marRight w:val="0"/>
                      <w:marTop w:val="0"/>
                      <w:marBottom w:val="0"/>
                      <w:divBdr>
                        <w:top w:val="none" w:sz="0" w:space="0" w:color="auto"/>
                        <w:left w:val="none" w:sz="0" w:space="0" w:color="auto"/>
                        <w:bottom w:val="none" w:sz="0" w:space="0" w:color="auto"/>
                        <w:right w:val="none" w:sz="0" w:space="0" w:color="auto"/>
                      </w:divBdr>
                      <w:divsChild>
                        <w:div w:id="761879937">
                          <w:marLeft w:val="0"/>
                          <w:marRight w:val="0"/>
                          <w:marTop w:val="0"/>
                          <w:marBottom w:val="0"/>
                          <w:divBdr>
                            <w:top w:val="none" w:sz="0" w:space="0" w:color="auto"/>
                            <w:left w:val="none" w:sz="0" w:space="0" w:color="auto"/>
                            <w:bottom w:val="none" w:sz="0" w:space="0" w:color="auto"/>
                            <w:right w:val="none" w:sz="0" w:space="0" w:color="auto"/>
                          </w:divBdr>
                          <w:divsChild>
                            <w:div w:id="174610119">
                              <w:marLeft w:val="0"/>
                              <w:marRight w:val="0"/>
                              <w:marTop w:val="0"/>
                              <w:marBottom w:val="0"/>
                              <w:divBdr>
                                <w:top w:val="none" w:sz="0" w:space="0" w:color="auto"/>
                                <w:left w:val="none" w:sz="0" w:space="0" w:color="auto"/>
                                <w:bottom w:val="none" w:sz="0" w:space="0" w:color="auto"/>
                                <w:right w:val="none" w:sz="0" w:space="0" w:color="auto"/>
                              </w:divBdr>
                            </w:div>
                            <w:div w:id="65164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550183">
                  <w:marLeft w:val="0"/>
                  <w:marRight w:val="0"/>
                  <w:marTop w:val="0"/>
                  <w:marBottom w:val="0"/>
                  <w:divBdr>
                    <w:top w:val="none" w:sz="0" w:space="0" w:color="auto"/>
                    <w:left w:val="none" w:sz="0" w:space="0" w:color="auto"/>
                    <w:bottom w:val="none" w:sz="0" w:space="0" w:color="auto"/>
                    <w:right w:val="none" w:sz="0" w:space="0" w:color="auto"/>
                  </w:divBdr>
                  <w:divsChild>
                    <w:div w:id="1554853248">
                      <w:marLeft w:val="0"/>
                      <w:marRight w:val="0"/>
                      <w:marTop w:val="0"/>
                      <w:marBottom w:val="0"/>
                      <w:divBdr>
                        <w:top w:val="none" w:sz="0" w:space="0" w:color="auto"/>
                        <w:left w:val="none" w:sz="0" w:space="0" w:color="auto"/>
                        <w:bottom w:val="none" w:sz="0" w:space="0" w:color="auto"/>
                        <w:right w:val="none" w:sz="0" w:space="0" w:color="auto"/>
                      </w:divBdr>
                      <w:divsChild>
                        <w:div w:id="1807775591">
                          <w:marLeft w:val="0"/>
                          <w:marRight w:val="0"/>
                          <w:marTop w:val="0"/>
                          <w:marBottom w:val="0"/>
                          <w:divBdr>
                            <w:top w:val="none" w:sz="0" w:space="0" w:color="auto"/>
                            <w:left w:val="none" w:sz="0" w:space="0" w:color="auto"/>
                            <w:bottom w:val="none" w:sz="0" w:space="0" w:color="auto"/>
                            <w:right w:val="none" w:sz="0" w:space="0" w:color="auto"/>
                          </w:divBdr>
                          <w:divsChild>
                            <w:div w:id="830560864">
                              <w:marLeft w:val="0"/>
                              <w:marRight w:val="0"/>
                              <w:marTop w:val="0"/>
                              <w:marBottom w:val="0"/>
                              <w:divBdr>
                                <w:top w:val="none" w:sz="0" w:space="0" w:color="auto"/>
                                <w:left w:val="none" w:sz="0" w:space="0" w:color="auto"/>
                                <w:bottom w:val="none" w:sz="0" w:space="0" w:color="auto"/>
                                <w:right w:val="none" w:sz="0" w:space="0" w:color="auto"/>
                              </w:divBdr>
                            </w:div>
                            <w:div w:id="92472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983391">
                  <w:marLeft w:val="0"/>
                  <w:marRight w:val="0"/>
                  <w:marTop w:val="0"/>
                  <w:marBottom w:val="0"/>
                  <w:divBdr>
                    <w:top w:val="none" w:sz="0" w:space="0" w:color="auto"/>
                    <w:left w:val="none" w:sz="0" w:space="0" w:color="auto"/>
                    <w:bottom w:val="none" w:sz="0" w:space="0" w:color="auto"/>
                    <w:right w:val="none" w:sz="0" w:space="0" w:color="auto"/>
                  </w:divBdr>
                  <w:divsChild>
                    <w:div w:id="1228960476">
                      <w:marLeft w:val="0"/>
                      <w:marRight w:val="0"/>
                      <w:marTop w:val="0"/>
                      <w:marBottom w:val="0"/>
                      <w:divBdr>
                        <w:top w:val="none" w:sz="0" w:space="0" w:color="auto"/>
                        <w:left w:val="none" w:sz="0" w:space="0" w:color="auto"/>
                        <w:bottom w:val="none" w:sz="0" w:space="0" w:color="auto"/>
                        <w:right w:val="none" w:sz="0" w:space="0" w:color="auto"/>
                      </w:divBdr>
                      <w:divsChild>
                        <w:div w:id="849838037">
                          <w:marLeft w:val="0"/>
                          <w:marRight w:val="0"/>
                          <w:marTop w:val="0"/>
                          <w:marBottom w:val="0"/>
                          <w:divBdr>
                            <w:top w:val="none" w:sz="0" w:space="0" w:color="auto"/>
                            <w:left w:val="none" w:sz="0" w:space="0" w:color="auto"/>
                            <w:bottom w:val="none" w:sz="0" w:space="0" w:color="auto"/>
                            <w:right w:val="none" w:sz="0" w:space="0" w:color="auto"/>
                          </w:divBdr>
                          <w:divsChild>
                            <w:div w:id="361714590">
                              <w:marLeft w:val="0"/>
                              <w:marRight w:val="0"/>
                              <w:marTop w:val="0"/>
                              <w:marBottom w:val="0"/>
                              <w:divBdr>
                                <w:top w:val="none" w:sz="0" w:space="0" w:color="auto"/>
                                <w:left w:val="none" w:sz="0" w:space="0" w:color="auto"/>
                                <w:bottom w:val="none" w:sz="0" w:space="0" w:color="auto"/>
                                <w:right w:val="none" w:sz="0" w:space="0" w:color="auto"/>
                              </w:divBdr>
                            </w:div>
                            <w:div w:id="193725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90838">
                  <w:marLeft w:val="0"/>
                  <w:marRight w:val="0"/>
                  <w:marTop w:val="0"/>
                  <w:marBottom w:val="0"/>
                  <w:divBdr>
                    <w:top w:val="none" w:sz="0" w:space="0" w:color="auto"/>
                    <w:left w:val="none" w:sz="0" w:space="0" w:color="auto"/>
                    <w:bottom w:val="none" w:sz="0" w:space="0" w:color="auto"/>
                    <w:right w:val="none" w:sz="0" w:space="0" w:color="auto"/>
                  </w:divBdr>
                  <w:divsChild>
                    <w:div w:id="418597490">
                      <w:marLeft w:val="0"/>
                      <w:marRight w:val="0"/>
                      <w:marTop w:val="0"/>
                      <w:marBottom w:val="0"/>
                      <w:divBdr>
                        <w:top w:val="none" w:sz="0" w:space="0" w:color="auto"/>
                        <w:left w:val="none" w:sz="0" w:space="0" w:color="auto"/>
                        <w:bottom w:val="none" w:sz="0" w:space="0" w:color="auto"/>
                        <w:right w:val="none" w:sz="0" w:space="0" w:color="auto"/>
                      </w:divBdr>
                      <w:divsChild>
                        <w:div w:id="224462756">
                          <w:marLeft w:val="0"/>
                          <w:marRight w:val="0"/>
                          <w:marTop w:val="0"/>
                          <w:marBottom w:val="0"/>
                          <w:divBdr>
                            <w:top w:val="none" w:sz="0" w:space="0" w:color="auto"/>
                            <w:left w:val="none" w:sz="0" w:space="0" w:color="auto"/>
                            <w:bottom w:val="none" w:sz="0" w:space="0" w:color="auto"/>
                            <w:right w:val="none" w:sz="0" w:space="0" w:color="auto"/>
                          </w:divBdr>
                          <w:divsChild>
                            <w:div w:id="1353845226">
                              <w:marLeft w:val="0"/>
                              <w:marRight w:val="0"/>
                              <w:marTop w:val="0"/>
                              <w:marBottom w:val="0"/>
                              <w:divBdr>
                                <w:top w:val="none" w:sz="0" w:space="0" w:color="auto"/>
                                <w:left w:val="none" w:sz="0" w:space="0" w:color="auto"/>
                                <w:bottom w:val="none" w:sz="0" w:space="0" w:color="auto"/>
                                <w:right w:val="none" w:sz="0" w:space="0" w:color="auto"/>
                              </w:divBdr>
                            </w:div>
                            <w:div w:id="152878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562607">
                  <w:marLeft w:val="0"/>
                  <w:marRight w:val="0"/>
                  <w:marTop w:val="0"/>
                  <w:marBottom w:val="0"/>
                  <w:divBdr>
                    <w:top w:val="none" w:sz="0" w:space="0" w:color="auto"/>
                    <w:left w:val="none" w:sz="0" w:space="0" w:color="auto"/>
                    <w:bottom w:val="none" w:sz="0" w:space="0" w:color="auto"/>
                    <w:right w:val="none" w:sz="0" w:space="0" w:color="auto"/>
                  </w:divBdr>
                  <w:divsChild>
                    <w:div w:id="667829168">
                      <w:marLeft w:val="0"/>
                      <w:marRight w:val="0"/>
                      <w:marTop w:val="0"/>
                      <w:marBottom w:val="0"/>
                      <w:divBdr>
                        <w:top w:val="none" w:sz="0" w:space="0" w:color="auto"/>
                        <w:left w:val="none" w:sz="0" w:space="0" w:color="auto"/>
                        <w:bottom w:val="none" w:sz="0" w:space="0" w:color="auto"/>
                        <w:right w:val="none" w:sz="0" w:space="0" w:color="auto"/>
                      </w:divBdr>
                      <w:divsChild>
                        <w:div w:id="2085644817">
                          <w:marLeft w:val="0"/>
                          <w:marRight w:val="0"/>
                          <w:marTop w:val="0"/>
                          <w:marBottom w:val="0"/>
                          <w:divBdr>
                            <w:top w:val="none" w:sz="0" w:space="0" w:color="auto"/>
                            <w:left w:val="none" w:sz="0" w:space="0" w:color="auto"/>
                            <w:bottom w:val="none" w:sz="0" w:space="0" w:color="auto"/>
                            <w:right w:val="none" w:sz="0" w:space="0" w:color="auto"/>
                          </w:divBdr>
                          <w:divsChild>
                            <w:div w:id="959409524">
                              <w:marLeft w:val="0"/>
                              <w:marRight w:val="0"/>
                              <w:marTop w:val="0"/>
                              <w:marBottom w:val="0"/>
                              <w:divBdr>
                                <w:top w:val="none" w:sz="0" w:space="0" w:color="auto"/>
                                <w:left w:val="none" w:sz="0" w:space="0" w:color="auto"/>
                                <w:bottom w:val="none" w:sz="0" w:space="0" w:color="auto"/>
                                <w:right w:val="none" w:sz="0" w:space="0" w:color="auto"/>
                              </w:divBdr>
                            </w:div>
                            <w:div w:id="52220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4135120">
          <w:marLeft w:val="0"/>
          <w:marRight w:val="0"/>
          <w:marTop w:val="0"/>
          <w:marBottom w:val="0"/>
          <w:divBdr>
            <w:top w:val="none" w:sz="0" w:space="0" w:color="auto"/>
            <w:left w:val="none" w:sz="0" w:space="0" w:color="auto"/>
            <w:bottom w:val="none" w:sz="0" w:space="0" w:color="auto"/>
            <w:right w:val="none" w:sz="0" w:space="0" w:color="auto"/>
          </w:divBdr>
          <w:divsChild>
            <w:div w:id="863177586">
              <w:marLeft w:val="0"/>
              <w:marRight w:val="0"/>
              <w:marTop w:val="0"/>
              <w:marBottom w:val="0"/>
              <w:divBdr>
                <w:top w:val="none" w:sz="0" w:space="0" w:color="auto"/>
                <w:left w:val="none" w:sz="0" w:space="0" w:color="auto"/>
                <w:bottom w:val="none" w:sz="0" w:space="0" w:color="auto"/>
                <w:right w:val="none" w:sz="0" w:space="0" w:color="auto"/>
              </w:divBdr>
              <w:divsChild>
                <w:div w:id="52359139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7834723">
          <w:marLeft w:val="0"/>
          <w:marRight w:val="0"/>
          <w:marTop w:val="0"/>
          <w:marBottom w:val="0"/>
          <w:divBdr>
            <w:top w:val="none" w:sz="0" w:space="0" w:color="auto"/>
            <w:left w:val="none" w:sz="0" w:space="0" w:color="auto"/>
            <w:bottom w:val="none" w:sz="0" w:space="0" w:color="auto"/>
            <w:right w:val="none" w:sz="0" w:space="0" w:color="auto"/>
          </w:divBdr>
          <w:divsChild>
            <w:div w:id="619799158">
              <w:marLeft w:val="0"/>
              <w:marRight w:val="0"/>
              <w:marTop w:val="0"/>
              <w:marBottom w:val="0"/>
              <w:divBdr>
                <w:top w:val="none" w:sz="0" w:space="0" w:color="auto"/>
                <w:left w:val="none" w:sz="0" w:space="0" w:color="auto"/>
                <w:bottom w:val="none" w:sz="0" w:space="0" w:color="auto"/>
                <w:right w:val="none" w:sz="0" w:space="0" w:color="auto"/>
              </w:divBdr>
              <w:divsChild>
                <w:div w:id="1915704957">
                  <w:marLeft w:val="0"/>
                  <w:marRight w:val="0"/>
                  <w:marTop w:val="0"/>
                  <w:marBottom w:val="0"/>
                  <w:divBdr>
                    <w:top w:val="none" w:sz="0" w:space="0" w:color="auto"/>
                    <w:left w:val="none" w:sz="0" w:space="0" w:color="auto"/>
                    <w:bottom w:val="none" w:sz="0" w:space="0" w:color="auto"/>
                    <w:right w:val="none" w:sz="0" w:space="0" w:color="auto"/>
                  </w:divBdr>
                  <w:divsChild>
                    <w:div w:id="988245386">
                      <w:marLeft w:val="0"/>
                      <w:marRight w:val="0"/>
                      <w:marTop w:val="0"/>
                      <w:marBottom w:val="0"/>
                      <w:divBdr>
                        <w:top w:val="none" w:sz="0" w:space="0" w:color="auto"/>
                        <w:left w:val="none" w:sz="0" w:space="0" w:color="auto"/>
                        <w:bottom w:val="none" w:sz="0" w:space="0" w:color="auto"/>
                        <w:right w:val="none" w:sz="0" w:space="0" w:color="auto"/>
                      </w:divBdr>
                      <w:divsChild>
                        <w:div w:id="1713731237">
                          <w:marLeft w:val="0"/>
                          <w:marRight w:val="0"/>
                          <w:marTop w:val="0"/>
                          <w:marBottom w:val="0"/>
                          <w:divBdr>
                            <w:top w:val="none" w:sz="0" w:space="0" w:color="auto"/>
                            <w:left w:val="none" w:sz="0" w:space="0" w:color="auto"/>
                            <w:bottom w:val="none" w:sz="0" w:space="0" w:color="auto"/>
                            <w:right w:val="none" w:sz="0" w:space="0" w:color="auto"/>
                          </w:divBdr>
                          <w:divsChild>
                            <w:div w:id="1086652655">
                              <w:marLeft w:val="0"/>
                              <w:marRight w:val="0"/>
                              <w:marTop w:val="0"/>
                              <w:marBottom w:val="0"/>
                              <w:divBdr>
                                <w:top w:val="none" w:sz="0" w:space="0" w:color="auto"/>
                                <w:left w:val="none" w:sz="0" w:space="0" w:color="auto"/>
                                <w:bottom w:val="none" w:sz="0" w:space="0" w:color="auto"/>
                                <w:right w:val="none" w:sz="0" w:space="0" w:color="auto"/>
                              </w:divBdr>
                            </w:div>
                            <w:div w:id="125667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24409">
                  <w:marLeft w:val="0"/>
                  <w:marRight w:val="0"/>
                  <w:marTop w:val="0"/>
                  <w:marBottom w:val="0"/>
                  <w:divBdr>
                    <w:top w:val="none" w:sz="0" w:space="0" w:color="auto"/>
                    <w:left w:val="none" w:sz="0" w:space="0" w:color="auto"/>
                    <w:bottom w:val="none" w:sz="0" w:space="0" w:color="auto"/>
                    <w:right w:val="none" w:sz="0" w:space="0" w:color="auto"/>
                  </w:divBdr>
                  <w:divsChild>
                    <w:div w:id="273682549">
                      <w:marLeft w:val="0"/>
                      <w:marRight w:val="0"/>
                      <w:marTop w:val="0"/>
                      <w:marBottom w:val="0"/>
                      <w:divBdr>
                        <w:top w:val="none" w:sz="0" w:space="0" w:color="auto"/>
                        <w:left w:val="none" w:sz="0" w:space="0" w:color="auto"/>
                        <w:bottom w:val="none" w:sz="0" w:space="0" w:color="auto"/>
                        <w:right w:val="none" w:sz="0" w:space="0" w:color="auto"/>
                      </w:divBdr>
                      <w:divsChild>
                        <w:div w:id="974025633">
                          <w:marLeft w:val="0"/>
                          <w:marRight w:val="0"/>
                          <w:marTop w:val="0"/>
                          <w:marBottom w:val="0"/>
                          <w:divBdr>
                            <w:top w:val="none" w:sz="0" w:space="0" w:color="auto"/>
                            <w:left w:val="none" w:sz="0" w:space="0" w:color="auto"/>
                            <w:bottom w:val="none" w:sz="0" w:space="0" w:color="auto"/>
                            <w:right w:val="none" w:sz="0" w:space="0" w:color="auto"/>
                          </w:divBdr>
                          <w:divsChild>
                            <w:div w:id="598029640">
                              <w:marLeft w:val="0"/>
                              <w:marRight w:val="0"/>
                              <w:marTop w:val="0"/>
                              <w:marBottom w:val="0"/>
                              <w:divBdr>
                                <w:top w:val="none" w:sz="0" w:space="0" w:color="auto"/>
                                <w:left w:val="none" w:sz="0" w:space="0" w:color="auto"/>
                                <w:bottom w:val="none" w:sz="0" w:space="0" w:color="auto"/>
                                <w:right w:val="none" w:sz="0" w:space="0" w:color="auto"/>
                              </w:divBdr>
                            </w:div>
                            <w:div w:id="51966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322488">
                  <w:marLeft w:val="0"/>
                  <w:marRight w:val="0"/>
                  <w:marTop w:val="0"/>
                  <w:marBottom w:val="0"/>
                  <w:divBdr>
                    <w:top w:val="none" w:sz="0" w:space="0" w:color="auto"/>
                    <w:left w:val="none" w:sz="0" w:space="0" w:color="auto"/>
                    <w:bottom w:val="none" w:sz="0" w:space="0" w:color="auto"/>
                    <w:right w:val="none" w:sz="0" w:space="0" w:color="auto"/>
                  </w:divBdr>
                  <w:divsChild>
                    <w:div w:id="1780906371">
                      <w:marLeft w:val="0"/>
                      <w:marRight w:val="0"/>
                      <w:marTop w:val="0"/>
                      <w:marBottom w:val="0"/>
                      <w:divBdr>
                        <w:top w:val="none" w:sz="0" w:space="0" w:color="auto"/>
                        <w:left w:val="none" w:sz="0" w:space="0" w:color="auto"/>
                        <w:bottom w:val="none" w:sz="0" w:space="0" w:color="auto"/>
                        <w:right w:val="none" w:sz="0" w:space="0" w:color="auto"/>
                      </w:divBdr>
                      <w:divsChild>
                        <w:div w:id="575824689">
                          <w:marLeft w:val="0"/>
                          <w:marRight w:val="0"/>
                          <w:marTop w:val="0"/>
                          <w:marBottom w:val="0"/>
                          <w:divBdr>
                            <w:top w:val="none" w:sz="0" w:space="0" w:color="auto"/>
                            <w:left w:val="none" w:sz="0" w:space="0" w:color="auto"/>
                            <w:bottom w:val="none" w:sz="0" w:space="0" w:color="auto"/>
                            <w:right w:val="none" w:sz="0" w:space="0" w:color="auto"/>
                          </w:divBdr>
                          <w:divsChild>
                            <w:div w:id="1280409251">
                              <w:marLeft w:val="0"/>
                              <w:marRight w:val="0"/>
                              <w:marTop w:val="0"/>
                              <w:marBottom w:val="0"/>
                              <w:divBdr>
                                <w:top w:val="none" w:sz="0" w:space="0" w:color="auto"/>
                                <w:left w:val="none" w:sz="0" w:space="0" w:color="auto"/>
                                <w:bottom w:val="none" w:sz="0" w:space="0" w:color="auto"/>
                                <w:right w:val="none" w:sz="0" w:space="0" w:color="auto"/>
                              </w:divBdr>
                            </w:div>
                            <w:div w:id="181279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961419">
          <w:marLeft w:val="0"/>
          <w:marRight w:val="0"/>
          <w:marTop w:val="0"/>
          <w:marBottom w:val="0"/>
          <w:divBdr>
            <w:top w:val="none" w:sz="0" w:space="0" w:color="auto"/>
            <w:left w:val="none" w:sz="0" w:space="0" w:color="auto"/>
            <w:bottom w:val="none" w:sz="0" w:space="0" w:color="auto"/>
            <w:right w:val="none" w:sz="0" w:space="0" w:color="auto"/>
          </w:divBdr>
          <w:divsChild>
            <w:div w:id="2031757733">
              <w:marLeft w:val="0"/>
              <w:marRight w:val="0"/>
              <w:marTop w:val="0"/>
              <w:marBottom w:val="0"/>
              <w:divBdr>
                <w:top w:val="none" w:sz="0" w:space="0" w:color="auto"/>
                <w:left w:val="none" w:sz="0" w:space="0" w:color="auto"/>
                <w:bottom w:val="none" w:sz="0" w:space="0" w:color="auto"/>
                <w:right w:val="none" w:sz="0" w:space="0" w:color="auto"/>
              </w:divBdr>
              <w:divsChild>
                <w:div w:id="151029586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18397860">
          <w:marLeft w:val="0"/>
          <w:marRight w:val="0"/>
          <w:marTop w:val="0"/>
          <w:marBottom w:val="0"/>
          <w:divBdr>
            <w:top w:val="none" w:sz="0" w:space="0" w:color="auto"/>
            <w:left w:val="none" w:sz="0" w:space="0" w:color="auto"/>
            <w:bottom w:val="none" w:sz="0" w:space="0" w:color="auto"/>
            <w:right w:val="none" w:sz="0" w:space="0" w:color="auto"/>
          </w:divBdr>
          <w:divsChild>
            <w:div w:id="614288342">
              <w:marLeft w:val="0"/>
              <w:marRight w:val="0"/>
              <w:marTop w:val="0"/>
              <w:marBottom w:val="0"/>
              <w:divBdr>
                <w:top w:val="none" w:sz="0" w:space="0" w:color="auto"/>
                <w:left w:val="none" w:sz="0" w:space="0" w:color="auto"/>
                <w:bottom w:val="none" w:sz="0" w:space="0" w:color="auto"/>
                <w:right w:val="none" w:sz="0" w:space="0" w:color="auto"/>
              </w:divBdr>
              <w:divsChild>
                <w:div w:id="1301419169">
                  <w:marLeft w:val="0"/>
                  <w:marRight w:val="0"/>
                  <w:marTop w:val="0"/>
                  <w:marBottom w:val="0"/>
                  <w:divBdr>
                    <w:top w:val="none" w:sz="0" w:space="0" w:color="auto"/>
                    <w:left w:val="none" w:sz="0" w:space="0" w:color="auto"/>
                    <w:bottom w:val="none" w:sz="0" w:space="0" w:color="auto"/>
                    <w:right w:val="none" w:sz="0" w:space="0" w:color="auto"/>
                  </w:divBdr>
                  <w:divsChild>
                    <w:div w:id="1197740492">
                      <w:marLeft w:val="0"/>
                      <w:marRight w:val="0"/>
                      <w:marTop w:val="0"/>
                      <w:marBottom w:val="0"/>
                      <w:divBdr>
                        <w:top w:val="none" w:sz="0" w:space="0" w:color="auto"/>
                        <w:left w:val="none" w:sz="0" w:space="0" w:color="auto"/>
                        <w:bottom w:val="none" w:sz="0" w:space="0" w:color="auto"/>
                        <w:right w:val="none" w:sz="0" w:space="0" w:color="auto"/>
                      </w:divBdr>
                      <w:divsChild>
                        <w:div w:id="1184588986">
                          <w:marLeft w:val="0"/>
                          <w:marRight w:val="0"/>
                          <w:marTop w:val="0"/>
                          <w:marBottom w:val="0"/>
                          <w:divBdr>
                            <w:top w:val="none" w:sz="0" w:space="0" w:color="auto"/>
                            <w:left w:val="none" w:sz="0" w:space="0" w:color="auto"/>
                            <w:bottom w:val="none" w:sz="0" w:space="0" w:color="auto"/>
                            <w:right w:val="none" w:sz="0" w:space="0" w:color="auto"/>
                          </w:divBdr>
                          <w:divsChild>
                            <w:div w:id="459760743">
                              <w:marLeft w:val="0"/>
                              <w:marRight w:val="0"/>
                              <w:marTop w:val="0"/>
                              <w:marBottom w:val="0"/>
                              <w:divBdr>
                                <w:top w:val="none" w:sz="0" w:space="0" w:color="auto"/>
                                <w:left w:val="none" w:sz="0" w:space="0" w:color="auto"/>
                                <w:bottom w:val="none" w:sz="0" w:space="0" w:color="auto"/>
                                <w:right w:val="none" w:sz="0" w:space="0" w:color="auto"/>
                              </w:divBdr>
                            </w:div>
                            <w:div w:id="169472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457309">
                  <w:marLeft w:val="0"/>
                  <w:marRight w:val="0"/>
                  <w:marTop w:val="0"/>
                  <w:marBottom w:val="0"/>
                  <w:divBdr>
                    <w:top w:val="none" w:sz="0" w:space="0" w:color="auto"/>
                    <w:left w:val="none" w:sz="0" w:space="0" w:color="auto"/>
                    <w:bottom w:val="none" w:sz="0" w:space="0" w:color="auto"/>
                    <w:right w:val="none" w:sz="0" w:space="0" w:color="auto"/>
                  </w:divBdr>
                  <w:divsChild>
                    <w:div w:id="1515151390">
                      <w:marLeft w:val="0"/>
                      <w:marRight w:val="0"/>
                      <w:marTop w:val="0"/>
                      <w:marBottom w:val="0"/>
                      <w:divBdr>
                        <w:top w:val="none" w:sz="0" w:space="0" w:color="auto"/>
                        <w:left w:val="none" w:sz="0" w:space="0" w:color="auto"/>
                        <w:bottom w:val="none" w:sz="0" w:space="0" w:color="auto"/>
                        <w:right w:val="none" w:sz="0" w:space="0" w:color="auto"/>
                      </w:divBdr>
                      <w:divsChild>
                        <w:div w:id="492843344">
                          <w:marLeft w:val="0"/>
                          <w:marRight w:val="0"/>
                          <w:marTop w:val="0"/>
                          <w:marBottom w:val="0"/>
                          <w:divBdr>
                            <w:top w:val="none" w:sz="0" w:space="0" w:color="auto"/>
                            <w:left w:val="none" w:sz="0" w:space="0" w:color="auto"/>
                            <w:bottom w:val="none" w:sz="0" w:space="0" w:color="auto"/>
                            <w:right w:val="none" w:sz="0" w:space="0" w:color="auto"/>
                          </w:divBdr>
                          <w:divsChild>
                            <w:div w:id="1626041867">
                              <w:marLeft w:val="0"/>
                              <w:marRight w:val="0"/>
                              <w:marTop w:val="0"/>
                              <w:marBottom w:val="0"/>
                              <w:divBdr>
                                <w:top w:val="none" w:sz="0" w:space="0" w:color="auto"/>
                                <w:left w:val="none" w:sz="0" w:space="0" w:color="auto"/>
                                <w:bottom w:val="none" w:sz="0" w:space="0" w:color="auto"/>
                                <w:right w:val="none" w:sz="0" w:space="0" w:color="auto"/>
                              </w:divBdr>
                            </w:div>
                            <w:div w:id="84806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663644">
                  <w:marLeft w:val="0"/>
                  <w:marRight w:val="0"/>
                  <w:marTop w:val="0"/>
                  <w:marBottom w:val="0"/>
                  <w:divBdr>
                    <w:top w:val="none" w:sz="0" w:space="0" w:color="auto"/>
                    <w:left w:val="none" w:sz="0" w:space="0" w:color="auto"/>
                    <w:bottom w:val="none" w:sz="0" w:space="0" w:color="auto"/>
                    <w:right w:val="none" w:sz="0" w:space="0" w:color="auto"/>
                  </w:divBdr>
                  <w:divsChild>
                    <w:div w:id="1022048482">
                      <w:marLeft w:val="0"/>
                      <w:marRight w:val="0"/>
                      <w:marTop w:val="0"/>
                      <w:marBottom w:val="0"/>
                      <w:divBdr>
                        <w:top w:val="none" w:sz="0" w:space="0" w:color="auto"/>
                        <w:left w:val="none" w:sz="0" w:space="0" w:color="auto"/>
                        <w:bottom w:val="none" w:sz="0" w:space="0" w:color="auto"/>
                        <w:right w:val="none" w:sz="0" w:space="0" w:color="auto"/>
                      </w:divBdr>
                      <w:divsChild>
                        <w:div w:id="989362793">
                          <w:marLeft w:val="0"/>
                          <w:marRight w:val="0"/>
                          <w:marTop w:val="0"/>
                          <w:marBottom w:val="0"/>
                          <w:divBdr>
                            <w:top w:val="none" w:sz="0" w:space="0" w:color="auto"/>
                            <w:left w:val="none" w:sz="0" w:space="0" w:color="auto"/>
                            <w:bottom w:val="none" w:sz="0" w:space="0" w:color="auto"/>
                            <w:right w:val="none" w:sz="0" w:space="0" w:color="auto"/>
                          </w:divBdr>
                          <w:divsChild>
                            <w:div w:id="1318266570">
                              <w:marLeft w:val="0"/>
                              <w:marRight w:val="0"/>
                              <w:marTop w:val="0"/>
                              <w:marBottom w:val="0"/>
                              <w:divBdr>
                                <w:top w:val="none" w:sz="0" w:space="0" w:color="auto"/>
                                <w:left w:val="none" w:sz="0" w:space="0" w:color="auto"/>
                                <w:bottom w:val="none" w:sz="0" w:space="0" w:color="auto"/>
                                <w:right w:val="none" w:sz="0" w:space="0" w:color="auto"/>
                              </w:divBdr>
                            </w:div>
                            <w:div w:id="35161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060745">
          <w:marLeft w:val="0"/>
          <w:marRight w:val="0"/>
          <w:marTop w:val="0"/>
          <w:marBottom w:val="0"/>
          <w:divBdr>
            <w:top w:val="none" w:sz="0" w:space="0" w:color="auto"/>
            <w:left w:val="none" w:sz="0" w:space="0" w:color="auto"/>
            <w:bottom w:val="none" w:sz="0" w:space="0" w:color="auto"/>
            <w:right w:val="none" w:sz="0" w:space="0" w:color="auto"/>
          </w:divBdr>
          <w:divsChild>
            <w:div w:id="318851871">
              <w:marLeft w:val="0"/>
              <w:marRight w:val="0"/>
              <w:marTop w:val="0"/>
              <w:marBottom w:val="0"/>
              <w:divBdr>
                <w:top w:val="none" w:sz="0" w:space="0" w:color="auto"/>
                <w:left w:val="none" w:sz="0" w:space="0" w:color="auto"/>
                <w:bottom w:val="none" w:sz="0" w:space="0" w:color="auto"/>
                <w:right w:val="none" w:sz="0" w:space="0" w:color="auto"/>
              </w:divBdr>
              <w:divsChild>
                <w:div w:id="164974747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33146">
          <w:marLeft w:val="0"/>
          <w:marRight w:val="0"/>
          <w:marTop w:val="0"/>
          <w:marBottom w:val="0"/>
          <w:divBdr>
            <w:top w:val="none" w:sz="0" w:space="0" w:color="auto"/>
            <w:left w:val="none" w:sz="0" w:space="0" w:color="auto"/>
            <w:bottom w:val="none" w:sz="0" w:space="0" w:color="auto"/>
            <w:right w:val="none" w:sz="0" w:space="0" w:color="auto"/>
          </w:divBdr>
          <w:divsChild>
            <w:div w:id="1685786465">
              <w:marLeft w:val="0"/>
              <w:marRight w:val="0"/>
              <w:marTop w:val="0"/>
              <w:marBottom w:val="0"/>
              <w:divBdr>
                <w:top w:val="none" w:sz="0" w:space="0" w:color="auto"/>
                <w:left w:val="none" w:sz="0" w:space="0" w:color="auto"/>
                <w:bottom w:val="none" w:sz="0" w:space="0" w:color="auto"/>
                <w:right w:val="none" w:sz="0" w:space="0" w:color="auto"/>
              </w:divBdr>
              <w:divsChild>
                <w:div w:id="704982381">
                  <w:marLeft w:val="0"/>
                  <w:marRight w:val="0"/>
                  <w:marTop w:val="0"/>
                  <w:marBottom w:val="0"/>
                  <w:divBdr>
                    <w:top w:val="none" w:sz="0" w:space="0" w:color="auto"/>
                    <w:left w:val="none" w:sz="0" w:space="0" w:color="auto"/>
                    <w:bottom w:val="none" w:sz="0" w:space="0" w:color="auto"/>
                    <w:right w:val="none" w:sz="0" w:space="0" w:color="auto"/>
                  </w:divBdr>
                  <w:divsChild>
                    <w:div w:id="236399196">
                      <w:marLeft w:val="0"/>
                      <w:marRight w:val="0"/>
                      <w:marTop w:val="0"/>
                      <w:marBottom w:val="0"/>
                      <w:divBdr>
                        <w:top w:val="none" w:sz="0" w:space="0" w:color="auto"/>
                        <w:left w:val="none" w:sz="0" w:space="0" w:color="auto"/>
                        <w:bottom w:val="none" w:sz="0" w:space="0" w:color="auto"/>
                        <w:right w:val="none" w:sz="0" w:space="0" w:color="auto"/>
                      </w:divBdr>
                      <w:divsChild>
                        <w:div w:id="808011448">
                          <w:marLeft w:val="0"/>
                          <w:marRight w:val="0"/>
                          <w:marTop w:val="0"/>
                          <w:marBottom w:val="0"/>
                          <w:divBdr>
                            <w:top w:val="none" w:sz="0" w:space="0" w:color="auto"/>
                            <w:left w:val="none" w:sz="0" w:space="0" w:color="auto"/>
                            <w:bottom w:val="none" w:sz="0" w:space="0" w:color="auto"/>
                            <w:right w:val="none" w:sz="0" w:space="0" w:color="auto"/>
                          </w:divBdr>
                          <w:divsChild>
                            <w:div w:id="304044943">
                              <w:marLeft w:val="0"/>
                              <w:marRight w:val="0"/>
                              <w:marTop w:val="0"/>
                              <w:marBottom w:val="0"/>
                              <w:divBdr>
                                <w:top w:val="none" w:sz="0" w:space="0" w:color="auto"/>
                                <w:left w:val="none" w:sz="0" w:space="0" w:color="auto"/>
                                <w:bottom w:val="none" w:sz="0" w:space="0" w:color="auto"/>
                                <w:right w:val="none" w:sz="0" w:space="0" w:color="auto"/>
                              </w:divBdr>
                            </w:div>
                            <w:div w:id="31372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016754">
                  <w:marLeft w:val="0"/>
                  <w:marRight w:val="0"/>
                  <w:marTop w:val="0"/>
                  <w:marBottom w:val="0"/>
                  <w:divBdr>
                    <w:top w:val="none" w:sz="0" w:space="0" w:color="auto"/>
                    <w:left w:val="none" w:sz="0" w:space="0" w:color="auto"/>
                    <w:bottom w:val="none" w:sz="0" w:space="0" w:color="auto"/>
                    <w:right w:val="none" w:sz="0" w:space="0" w:color="auto"/>
                  </w:divBdr>
                  <w:divsChild>
                    <w:div w:id="1104811211">
                      <w:marLeft w:val="0"/>
                      <w:marRight w:val="0"/>
                      <w:marTop w:val="0"/>
                      <w:marBottom w:val="0"/>
                      <w:divBdr>
                        <w:top w:val="none" w:sz="0" w:space="0" w:color="auto"/>
                        <w:left w:val="none" w:sz="0" w:space="0" w:color="auto"/>
                        <w:bottom w:val="none" w:sz="0" w:space="0" w:color="auto"/>
                        <w:right w:val="none" w:sz="0" w:space="0" w:color="auto"/>
                      </w:divBdr>
                      <w:divsChild>
                        <w:div w:id="3634052">
                          <w:marLeft w:val="0"/>
                          <w:marRight w:val="0"/>
                          <w:marTop w:val="0"/>
                          <w:marBottom w:val="0"/>
                          <w:divBdr>
                            <w:top w:val="none" w:sz="0" w:space="0" w:color="auto"/>
                            <w:left w:val="none" w:sz="0" w:space="0" w:color="auto"/>
                            <w:bottom w:val="none" w:sz="0" w:space="0" w:color="auto"/>
                            <w:right w:val="none" w:sz="0" w:space="0" w:color="auto"/>
                          </w:divBdr>
                          <w:divsChild>
                            <w:div w:id="939025205">
                              <w:marLeft w:val="0"/>
                              <w:marRight w:val="0"/>
                              <w:marTop w:val="0"/>
                              <w:marBottom w:val="0"/>
                              <w:divBdr>
                                <w:top w:val="none" w:sz="0" w:space="0" w:color="auto"/>
                                <w:left w:val="none" w:sz="0" w:space="0" w:color="auto"/>
                                <w:bottom w:val="none" w:sz="0" w:space="0" w:color="auto"/>
                                <w:right w:val="none" w:sz="0" w:space="0" w:color="auto"/>
                              </w:divBdr>
                            </w:div>
                            <w:div w:id="38695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4511890">
      <w:bodyDiv w:val="1"/>
      <w:marLeft w:val="0"/>
      <w:marRight w:val="0"/>
      <w:marTop w:val="0"/>
      <w:marBottom w:val="0"/>
      <w:divBdr>
        <w:top w:val="none" w:sz="0" w:space="0" w:color="auto"/>
        <w:left w:val="none" w:sz="0" w:space="0" w:color="auto"/>
        <w:bottom w:val="none" w:sz="0" w:space="0" w:color="auto"/>
        <w:right w:val="none" w:sz="0" w:space="0" w:color="auto"/>
      </w:divBdr>
      <w:divsChild>
        <w:div w:id="701825911">
          <w:marLeft w:val="0"/>
          <w:marRight w:val="0"/>
          <w:marTop w:val="0"/>
          <w:marBottom w:val="0"/>
          <w:divBdr>
            <w:top w:val="none" w:sz="0" w:space="0" w:color="auto"/>
            <w:left w:val="none" w:sz="0" w:space="0" w:color="auto"/>
            <w:bottom w:val="none" w:sz="0" w:space="0" w:color="auto"/>
            <w:right w:val="none" w:sz="0" w:space="0" w:color="auto"/>
          </w:divBdr>
          <w:divsChild>
            <w:div w:id="46670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Christine Lewin</cp:lastModifiedBy>
  <cp:revision>2</cp:revision>
  <cp:lastPrinted>2025-08-12T15:50:00Z</cp:lastPrinted>
  <dcterms:created xsi:type="dcterms:W3CDTF">2025-08-12T15:26:00Z</dcterms:created>
  <dcterms:modified xsi:type="dcterms:W3CDTF">2025-10-23T11:00:00Z</dcterms:modified>
</cp:coreProperties>
</file>